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28" w:rsidRPr="005856C0" w:rsidRDefault="00450128">
      <w:pPr>
        <w:rPr>
          <w:sz w:val="10"/>
          <w:szCs w:val="10"/>
        </w:rPr>
      </w:pPr>
    </w:p>
    <w:tbl>
      <w:tblPr>
        <w:tblW w:w="7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1"/>
        <w:gridCol w:w="3405"/>
      </w:tblGrid>
      <w:tr w:rsidR="005856C0" w:rsidRPr="00B73061" w:rsidTr="00743C5D">
        <w:trPr>
          <w:trHeight w:val="624"/>
          <w:tblHeader/>
          <w:jc w:val="center"/>
        </w:trPr>
        <w:tc>
          <w:tcPr>
            <w:tcW w:w="7005" w:type="dxa"/>
            <w:gridSpan w:val="3"/>
            <w:shd w:val="clear" w:color="auto" w:fill="AD1F53"/>
            <w:vAlign w:val="center"/>
            <w:hideMark/>
          </w:tcPr>
          <w:p w:rsidR="005856C0" w:rsidRPr="005856C0" w:rsidRDefault="005856C0" w:rsidP="005856C0">
            <w:pPr>
              <w:spacing w:line="240" w:lineRule="exact"/>
              <w:jc w:val="center"/>
              <w:rPr>
                <w:b/>
                <w:bCs/>
                <w:color w:val="FFFFFF" w:themeColor="background1"/>
                <w:sz w:val="22"/>
              </w:rPr>
            </w:pPr>
            <w:r w:rsidRPr="005856C0">
              <w:rPr>
                <w:b/>
                <w:bCs/>
                <w:color w:val="FFFFFF" w:themeColor="background1"/>
                <w:sz w:val="22"/>
              </w:rPr>
              <w:t>ANEXO 1</w:t>
            </w:r>
          </w:p>
          <w:p w:rsidR="005856C0" w:rsidRPr="005856C0" w:rsidRDefault="005856C0" w:rsidP="005856C0">
            <w:pPr>
              <w:spacing w:line="240" w:lineRule="exact"/>
              <w:jc w:val="center"/>
              <w:rPr>
                <w:b/>
                <w:bCs/>
                <w:color w:val="FFFFFF" w:themeColor="background1"/>
                <w:sz w:val="22"/>
              </w:rPr>
            </w:pPr>
            <w:r w:rsidRPr="005856C0">
              <w:rPr>
                <w:b/>
                <w:bCs/>
                <w:color w:val="FFFFFF" w:themeColor="background1"/>
                <w:sz w:val="22"/>
              </w:rPr>
              <w:t>COMITÉ DE RADIO Y TELEVISIÓN</w:t>
            </w:r>
          </w:p>
          <w:p w:rsidR="005856C0" w:rsidRPr="00343192" w:rsidRDefault="005856C0" w:rsidP="00743C5D">
            <w:pPr>
              <w:spacing w:line="240" w:lineRule="exact"/>
              <w:jc w:val="center"/>
              <w:rPr>
                <w:b/>
                <w:bCs/>
                <w:color w:val="FFFFFF" w:themeColor="background1"/>
              </w:rPr>
            </w:pPr>
            <w:r w:rsidRPr="005856C0">
              <w:rPr>
                <w:b/>
                <w:bCs/>
                <w:color w:val="FFFFFF" w:themeColor="background1"/>
                <w:sz w:val="22"/>
              </w:rPr>
              <w:t>SESIONES SEPTIEMBRE 2017</w:t>
            </w:r>
            <w:r w:rsidRPr="005856C0">
              <w:rPr>
                <w:rStyle w:val="Refdenotaalpie"/>
                <w:b/>
                <w:bCs/>
                <w:color w:val="FFFFFF" w:themeColor="background1"/>
                <w:sz w:val="22"/>
              </w:rPr>
              <w:footnoteReference w:id="1"/>
            </w:r>
            <w:r w:rsidRPr="005856C0">
              <w:rPr>
                <w:b/>
                <w:bCs/>
                <w:color w:val="FFFFFF" w:themeColor="background1"/>
                <w:sz w:val="22"/>
              </w:rPr>
              <w:t>-</w:t>
            </w:r>
            <w:r w:rsidR="00743C5D">
              <w:rPr>
                <w:b/>
                <w:bCs/>
                <w:color w:val="FFFFFF" w:themeColor="background1"/>
                <w:sz w:val="22"/>
              </w:rPr>
              <w:t>SEPTIEMBRE</w:t>
            </w:r>
            <w:r w:rsidRPr="005856C0">
              <w:rPr>
                <w:b/>
                <w:bCs/>
                <w:color w:val="FFFFFF" w:themeColor="background1"/>
                <w:sz w:val="22"/>
              </w:rPr>
              <w:t xml:space="preserve"> 2018</w:t>
            </w:r>
          </w:p>
        </w:tc>
      </w:tr>
      <w:tr w:rsidR="00450128" w:rsidRPr="00B73061" w:rsidTr="005856C0">
        <w:trPr>
          <w:trHeight w:val="397"/>
          <w:tblHeader/>
          <w:jc w:val="center"/>
        </w:trPr>
        <w:tc>
          <w:tcPr>
            <w:tcW w:w="709" w:type="dxa"/>
            <w:shd w:val="clear" w:color="auto" w:fill="AD1F53"/>
            <w:noWrap/>
            <w:vAlign w:val="center"/>
            <w:hideMark/>
          </w:tcPr>
          <w:p w:rsidR="00450128" w:rsidRPr="00343192" w:rsidRDefault="00450128" w:rsidP="00743C5D">
            <w:pPr>
              <w:jc w:val="center"/>
              <w:rPr>
                <w:b/>
                <w:bCs/>
                <w:color w:val="FFFFFF" w:themeColor="background1"/>
              </w:rPr>
            </w:pPr>
            <w:r w:rsidRPr="00343192">
              <w:rPr>
                <w:b/>
                <w:bCs/>
                <w:color w:val="FFFFFF" w:themeColor="background1"/>
              </w:rPr>
              <w:t>No.</w:t>
            </w:r>
          </w:p>
        </w:tc>
        <w:tc>
          <w:tcPr>
            <w:tcW w:w="2891" w:type="dxa"/>
            <w:shd w:val="clear" w:color="auto" w:fill="AD1F53"/>
            <w:noWrap/>
            <w:vAlign w:val="center"/>
            <w:hideMark/>
          </w:tcPr>
          <w:p w:rsidR="00450128" w:rsidRPr="00343192" w:rsidRDefault="00450128" w:rsidP="00743C5D">
            <w:pPr>
              <w:jc w:val="center"/>
              <w:rPr>
                <w:b/>
                <w:bCs/>
                <w:color w:val="FFFFFF" w:themeColor="background1"/>
              </w:rPr>
            </w:pPr>
            <w:r w:rsidRPr="00343192">
              <w:rPr>
                <w:b/>
                <w:bCs/>
                <w:color w:val="FFFFFF" w:themeColor="background1"/>
              </w:rPr>
              <w:t>Fecha de sesión</w:t>
            </w:r>
          </w:p>
        </w:tc>
        <w:tc>
          <w:tcPr>
            <w:tcW w:w="3405" w:type="dxa"/>
            <w:shd w:val="clear" w:color="auto" w:fill="AD1F53"/>
            <w:noWrap/>
            <w:vAlign w:val="center"/>
            <w:hideMark/>
          </w:tcPr>
          <w:p w:rsidR="00450128" w:rsidRPr="00343192" w:rsidRDefault="00450128" w:rsidP="00743C5D">
            <w:pPr>
              <w:jc w:val="center"/>
              <w:rPr>
                <w:b/>
                <w:bCs/>
                <w:color w:val="FFFFFF" w:themeColor="background1"/>
              </w:rPr>
            </w:pPr>
            <w:r w:rsidRPr="00343192">
              <w:rPr>
                <w:b/>
                <w:bCs/>
                <w:color w:val="FFFFFF" w:themeColor="background1"/>
              </w:rPr>
              <w:t>Tipo de Sesión</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3, 12, 13 y 26 de octubre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IX Ordinaria</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26 y 27 de octubre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 Ordinaria</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3</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27 de octubre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XIV Especial</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4</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13 de noviembre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XV Especial</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5</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17 de noviembre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XVI Especial</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6</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17 de noviembre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XVII Especial</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27 de noviembre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XI Ordinaria</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8</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5 de diciembre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XVIII Especial</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9</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8 de diciembre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XIX Especial</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774113" w:rsidP="00AF286F">
            <w:pPr>
              <w:jc w:val="center"/>
            </w:pPr>
            <w:r>
              <w:t>10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13 de diciembre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XX Especial</w:t>
            </w:r>
          </w:p>
        </w:tc>
      </w:tr>
      <w:tr w:rsidR="00AF286F" w:rsidRPr="00072573"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11</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20 de diciembre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072573" w:rsidRDefault="00AF286F" w:rsidP="00AF286F">
            <w:pPr>
              <w:jc w:val="center"/>
            </w:pPr>
            <w:r w:rsidRPr="00072573">
              <w:rPr>
                <w:rFonts w:hint="eastAsia"/>
              </w:rPr>
              <w:t>XII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12</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11 de enero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13</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19 de enero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II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14</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19 de enero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III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15</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29 de enero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16</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 de febrero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IV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17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27 de febrero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II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18</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27 de marzo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III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19</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27 de marzo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16 de abril</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VI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21</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30 de abril</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IV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22</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4 de mayo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VII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23</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25 de mayo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VIII Especial</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24</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31 de mayo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25</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21 de junio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VI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26</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26 de julio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VII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27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27 de agosto</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rsidRPr="00AF286F">
              <w:rPr>
                <w:rFonts w:hint="eastAsia"/>
              </w:rPr>
              <w:t>VIII Ordinaria</w:t>
            </w:r>
          </w:p>
        </w:tc>
      </w:tr>
      <w:tr w:rsidR="00AF286F" w:rsidRPr="00AF286F" w:rsidTr="005856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Default="00AF286F" w:rsidP="00AF286F">
            <w:pPr>
              <w:jc w:val="center"/>
            </w:pPr>
            <w:r>
              <w:t>28</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6 de septiembre</w:t>
            </w:r>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86F" w:rsidRPr="00AF286F" w:rsidRDefault="00AF286F" w:rsidP="00AF286F">
            <w:pPr>
              <w:jc w:val="center"/>
            </w:pPr>
            <w:r>
              <w:t>IX Ordinaria</w:t>
            </w:r>
            <w:r>
              <w:rPr>
                <w:rStyle w:val="Refdenotaalpie"/>
              </w:rPr>
              <w:footnoteReference w:id="2"/>
            </w:r>
          </w:p>
        </w:tc>
      </w:tr>
    </w:tbl>
    <w:p w:rsidR="005856C0" w:rsidRDefault="00450128">
      <w:pPr>
        <w:spacing w:after="160" w:line="259" w:lineRule="auto"/>
        <w:jc w:val="left"/>
        <w:rPr>
          <w:sz w:val="10"/>
          <w:szCs w:val="10"/>
        </w:rPr>
      </w:pPr>
      <w:r w:rsidRPr="005856C0">
        <w:rPr>
          <w:sz w:val="10"/>
          <w:szCs w:val="1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777"/>
        <w:gridCol w:w="7495"/>
      </w:tblGrid>
      <w:tr w:rsidR="00743C5D" w:rsidRPr="00B73061" w:rsidTr="00743C5D">
        <w:trPr>
          <w:trHeight w:val="501"/>
          <w:tblHeader/>
        </w:trPr>
        <w:tc>
          <w:tcPr>
            <w:tcW w:w="5000" w:type="pct"/>
            <w:gridSpan w:val="3"/>
            <w:shd w:val="clear" w:color="auto" w:fill="AD1F53"/>
            <w:vAlign w:val="center"/>
            <w:hideMark/>
          </w:tcPr>
          <w:p w:rsidR="00743C5D" w:rsidRDefault="00743C5D" w:rsidP="00743C5D">
            <w:pPr>
              <w:jc w:val="center"/>
              <w:rPr>
                <w:b/>
                <w:bCs/>
                <w:color w:val="FFFFFF" w:themeColor="background1"/>
              </w:rPr>
            </w:pPr>
            <w:r>
              <w:rPr>
                <w:b/>
                <w:bCs/>
                <w:color w:val="FFFFFF" w:themeColor="background1"/>
              </w:rPr>
              <w:lastRenderedPageBreak/>
              <w:t>ANEXO 1</w:t>
            </w:r>
          </w:p>
          <w:p w:rsidR="00743C5D" w:rsidRDefault="00743C5D" w:rsidP="00743C5D">
            <w:pPr>
              <w:jc w:val="center"/>
              <w:rPr>
                <w:b/>
                <w:bCs/>
                <w:color w:val="FFFFFF" w:themeColor="background1"/>
              </w:rPr>
            </w:pPr>
            <w:r>
              <w:rPr>
                <w:b/>
                <w:bCs/>
                <w:color w:val="FFFFFF" w:themeColor="background1"/>
              </w:rPr>
              <w:t>REUNIONES DE TRABAJO DEL</w:t>
            </w:r>
            <w:r w:rsidRPr="00343192">
              <w:rPr>
                <w:b/>
                <w:bCs/>
                <w:color w:val="FFFFFF" w:themeColor="background1"/>
              </w:rPr>
              <w:t xml:space="preserve"> COMITÉ DE RADIO Y TELEVISIÓN</w:t>
            </w:r>
          </w:p>
          <w:p w:rsidR="00743C5D" w:rsidRPr="00343192" w:rsidRDefault="00743C5D" w:rsidP="00743C5D">
            <w:pPr>
              <w:jc w:val="center"/>
              <w:rPr>
                <w:b/>
                <w:bCs/>
                <w:color w:val="FFFFFF" w:themeColor="background1"/>
              </w:rPr>
            </w:pPr>
            <w:r>
              <w:rPr>
                <w:b/>
                <w:bCs/>
                <w:color w:val="FFFFFF" w:themeColor="background1"/>
              </w:rPr>
              <w:t>PERIODO SEPTIEMBRE 2017-AGOSTO 2018</w:t>
            </w:r>
          </w:p>
        </w:tc>
      </w:tr>
      <w:tr w:rsidR="00743C5D" w:rsidRPr="00B73061" w:rsidTr="00743C5D">
        <w:trPr>
          <w:trHeight w:val="300"/>
          <w:tblHeader/>
        </w:trPr>
        <w:tc>
          <w:tcPr>
            <w:tcW w:w="399" w:type="pct"/>
            <w:shd w:val="clear" w:color="auto" w:fill="AD1F53"/>
            <w:noWrap/>
            <w:vAlign w:val="center"/>
            <w:hideMark/>
          </w:tcPr>
          <w:p w:rsidR="00743C5D" w:rsidRPr="00343192" w:rsidRDefault="00743C5D" w:rsidP="00743C5D">
            <w:pPr>
              <w:jc w:val="center"/>
              <w:rPr>
                <w:b/>
                <w:bCs/>
                <w:color w:val="FFFFFF" w:themeColor="background1"/>
              </w:rPr>
            </w:pPr>
            <w:r>
              <w:rPr>
                <w:b/>
                <w:bCs/>
                <w:color w:val="FFFFFF" w:themeColor="background1"/>
              </w:rPr>
              <w:t>No.</w:t>
            </w:r>
          </w:p>
        </w:tc>
        <w:tc>
          <w:tcPr>
            <w:tcW w:w="882" w:type="pct"/>
            <w:shd w:val="clear" w:color="auto" w:fill="AD1F53"/>
            <w:noWrap/>
            <w:vAlign w:val="center"/>
            <w:hideMark/>
          </w:tcPr>
          <w:p w:rsidR="00743C5D" w:rsidRPr="00343192" w:rsidRDefault="00743C5D" w:rsidP="00743C5D">
            <w:pPr>
              <w:jc w:val="center"/>
              <w:rPr>
                <w:b/>
                <w:bCs/>
                <w:color w:val="FFFFFF" w:themeColor="background1"/>
              </w:rPr>
            </w:pPr>
            <w:r w:rsidRPr="00343192">
              <w:rPr>
                <w:b/>
                <w:bCs/>
                <w:color w:val="FFFFFF" w:themeColor="background1"/>
              </w:rPr>
              <w:t>Fecha</w:t>
            </w:r>
          </w:p>
        </w:tc>
        <w:tc>
          <w:tcPr>
            <w:tcW w:w="3719" w:type="pct"/>
            <w:shd w:val="clear" w:color="auto" w:fill="AD1F53"/>
            <w:noWrap/>
            <w:vAlign w:val="center"/>
            <w:hideMark/>
          </w:tcPr>
          <w:p w:rsidR="00743C5D" w:rsidRPr="00343192" w:rsidRDefault="00743C5D" w:rsidP="00743C5D">
            <w:pPr>
              <w:jc w:val="center"/>
              <w:rPr>
                <w:b/>
                <w:bCs/>
                <w:color w:val="FFFFFF" w:themeColor="background1"/>
              </w:rPr>
            </w:pPr>
            <w:r w:rsidRPr="00343192">
              <w:rPr>
                <w:b/>
                <w:bCs/>
                <w:color w:val="FFFFFF" w:themeColor="background1"/>
              </w:rPr>
              <w:t>Tema</w:t>
            </w:r>
          </w:p>
        </w:tc>
      </w:tr>
      <w:tr w:rsidR="005A7ADE" w:rsidRPr="00B73061" w:rsidTr="005A7ADE">
        <w:trPr>
          <w:trHeight w:val="567"/>
        </w:trPr>
        <w:tc>
          <w:tcPr>
            <w:tcW w:w="399"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5A7ADE" w:rsidRPr="00343192" w:rsidRDefault="005A7ADE" w:rsidP="00743C5D">
            <w:pPr>
              <w:jc w:val="center"/>
              <w:rPr>
                <w:bCs/>
                <w:sz w:val="22"/>
              </w:rPr>
            </w:pPr>
            <w:r>
              <w:rPr>
                <w:bCs/>
                <w:sz w:val="22"/>
              </w:rPr>
              <w:t>1</w:t>
            </w:r>
          </w:p>
        </w:tc>
        <w:tc>
          <w:tcPr>
            <w:tcW w:w="882"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5A7ADE" w:rsidRPr="00343192" w:rsidRDefault="005A7ADE" w:rsidP="00743C5D">
            <w:pPr>
              <w:jc w:val="center"/>
              <w:rPr>
                <w:bCs/>
                <w:sz w:val="22"/>
              </w:rPr>
            </w:pPr>
            <w:r>
              <w:rPr>
                <w:bCs/>
                <w:sz w:val="22"/>
              </w:rPr>
              <w:t>2 de octubre</w:t>
            </w:r>
          </w:p>
        </w:tc>
        <w:tc>
          <w:tcPr>
            <w:tcW w:w="3719" w:type="pct"/>
            <w:tcBorders>
              <w:left w:val="single" w:sz="4" w:space="0" w:color="auto"/>
              <w:right w:val="single" w:sz="4" w:space="0" w:color="auto"/>
            </w:tcBorders>
            <w:shd w:val="clear" w:color="auto" w:fill="CCCCCC"/>
            <w:noWrap/>
            <w:vAlign w:val="center"/>
          </w:tcPr>
          <w:p w:rsidR="005A7ADE" w:rsidRPr="00343192" w:rsidRDefault="005A7ADE" w:rsidP="00743C5D">
            <w:pPr>
              <w:rPr>
                <w:bCs/>
                <w:sz w:val="22"/>
              </w:rPr>
            </w:pPr>
            <w:r w:rsidRPr="005C2F2B">
              <w:rPr>
                <w:bCs/>
                <w:sz w:val="22"/>
              </w:rPr>
              <w:t>Renuncia de la prerrogativa de acceso a radio y televisión de los partidos políticos</w:t>
            </w:r>
            <w:r>
              <w:rPr>
                <w:bCs/>
                <w:sz w:val="22"/>
              </w:rPr>
              <w:t>.</w:t>
            </w:r>
          </w:p>
        </w:tc>
      </w:tr>
      <w:tr w:rsidR="005A7ADE" w:rsidRPr="00B73061" w:rsidTr="00743C5D">
        <w:trPr>
          <w:trHeight w:val="283"/>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2</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6 de octubre</w:t>
            </w:r>
          </w:p>
        </w:tc>
        <w:tc>
          <w:tcPr>
            <w:tcW w:w="3719" w:type="pct"/>
            <w:vMerge w:val="restart"/>
            <w:tcBorders>
              <w:left w:val="single" w:sz="4" w:space="0" w:color="auto"/>
              <w:right w:val="single" w:sz="4" w:space="0" w:color="auto"/>
            </w:tcBorders>
            <w:shd w:val="clear" w:color="auto" w:fill="auto"/>
            <w:noWrap/>
            <w:vAlign w:val="center"/>
          </w:tcPr>
          <w:p w:rsidR="005A7ADE" w:rsidRPr="00343192" w:rsidRDefault="005A7ADE" w:rsidP="00743C5D">
            <w:pPr>
              <w:rPr>
                <w:bCs/>
                <w:sz w:val="22"/>
              </w:rPr>
            </w:pPr>
            <w:r w:rsidRPr="006A0131">
              <w:rPr>
                <w:bCs/>
                <w:sz w:val="22"/>
              </w:rPr>
              <w:t>Metodología para el monitoreo de las transmisiones sobre precampañas y campañas electorales del proceso electoral federal 2017-2018 en los programas que difundan noticias</w:t>
            </w:r>
            <w:r>
              <w:rPr>
                <w:bCs/>
                <w:sz w:val="22"/>
              </w:rPr>
              <w:t>.</w:t>
            </w:r>
          </w:p>
        </w:tc>
      </w:tr>
      <w:tr w:rsidR="005A7ADE" w:rsidRPr="00B73061" w:rsidTr="005A7ADE">
        <w:trPr>
          <w:trHeight w:val="454"/>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3</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16 de octubre</w:t>
            </w:r>
          </w:p>
        </w:tc>
        <w:tc>
          <w:tcPr>
            <w:tcW w:w="3719" w:type="pct"/>
            <w:vMerge/>
            <w:tcBorders>
              <w:left w:val="single" w:sz="4" w:space="0" w:color="auto"/>
              <w:right w:val="single" w:sz="4" w:space="0" w:color="auto"/>
            </w:tcBorders>
            <w:shd w:val="clear" w:color="auto" w:fill="auto"/>
            <w:noWrap/>
            <w:vAlign w:val="center"/>
          </w:tcPr>
          <w:p w:rsidR="005A7ADE" w:rsidRPr="00343192" w:rsidRDefault="005A7ADE" w:rsidP="00743C5D">
            <w:pPr>
              <w:rPr>
                <w:bCs/>
                <w:sz w:val="22"/>
              </w:rPr>
            </w:pPr>
          </w:p>
        </w:tc>
      </w:tr>
      <w:tr w:rsidR="005A7ADE" w:rsidRPr="00B73061" w:rsidTr="00743C5D">
        <w:trPr>
          <w:trHeight w:val="454"/>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4</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23 de octubre</w:t>
            </w:r>
          </w:p>
        </w:tc>
        <w:tc>
          <w:tcPr>
            <w:tcW w:w="3719" w:type="pct"/>
            <w:vMerge/>
            <w:tcBorders>
              <w:left w:val="single" w:sz="4" w:space="0" w:color="auto"/>
              <w:right w:val="single" w:sz="4" w:space="0" w:color="auto"/>
            </w:tcBorders>
            <w:shd w:val="clear" w:color="auto" w:fill="auto"/>
            <w:noWrap/>
            <w:vAlign w:val="center"/>
          </w:tcPr>
          <w:p w:rsidR="005A7ADE" w:rsidRPr="00343192" w:rsidRDefault="005A7ADE" w:rsidP="00743C5D">
            <w:pPr>
              <w:rPr>
                <w:bCs/>
                <w:sz w:val="22"/>
              </w:rPr>
            </w:pPr>
          </w:p>
        </w:tc>
      </w:tr>
      <w:tr w:rsidR="00743C5D" w:rsidRPr="00B73061" w:rsidTr="00743C5D">
        <w:trPr>
          <w:trHeight w:val="907"/>
        </w:trPr>
        <w:tc>
          <w:tcPr>
            <w:tcW w:w="399"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743C5D" w:rsidRPr="00343192" w:rsidRDefault="005A7ADE" w:rsidP="00743C5D">
            <w:pPr>
              <w:jc w:val="center"/>
              <w:rPr>
                <w:bCs/>
                <w:sz w:val="22"/>
              </w:rPr>
            </w:pPr>
            <w:r>
              <w:rPr>
                <w:bCs/>
                <w:sz w:val="22"/>
              </w:rPr>
              <w:t>5</w:t>
            </w:r>
          </w:p>
        </w:tc>
        <w:tc>
          <w:tcPr>
            <w:tcW w:w="882"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743C5D" w:rsidRPr="00343192" w:rsidRDefault="00743C5D" w:rsidP="00743C5D">
            <w:pPr>
              <w:jc w:val="center"/>
              <w:rPr>
                <w:bCs/>
                <w:sz w:val="22"/>
              </w:rPr>
            </w:pPr>
            <w:r>
              <w:rPr>
                <w:bCs/>
                <w:sz w:val="22"/>
              </w:rPr>
              <w:t>31 de octubre</w:t>
            </w:r>
          </w:p>
        </w:tc>
        <w:tc>
          <w:tcPr>
            <w:tcW w:w="3719" w:type="pct"/>
            <w:tcBorders>
              <w:left w:val="single" w:sz="4" w:space="0" w:color="auto"/>
              <w:right w:val="single" w:sz="4" w:space="0" w:color="auto"/>
            </w:tcBorders>
            <w:shd w:val="clear" w:color="auto" w:fill="CCCCCC"/>
            <w:noWrap/>
            <w:vAlign w:val="center"/>
          </w:tcPr>
          <w:p w:rsidR="00743C5D" w:rsidRPr="00343192" w:rsidRDefault="00743C5D" w:rsidP="00743C5D">
            <w:pPr>
              <w:rPr>
                <w:bCs/>
                <w:sz w:val="22"/>
              </w:rPr>
            </w:pPr>
            <w:r w:rsidRPr="0082650B">
              <w:rPr>
                <w:bCs/>
                <w:sz w:val="22"/>
              </w:rPr>
              <w:t xml:space="preserve">Gastos de </w:t>
            </w:r>
            <w:r>
              <w:rPr>
                <w:bCs/>
                <w:sz w:val="22"/>
              </w:rPr>
              <w:t xml:space="preserve">producción de promocionales para la </w:t>
            </w:r>
            <w:r w:rsidRPr="0082650B">
              <w:rPr>
                <w:bCs/>
                <w:sz w:val="22"/>
              </w:rPr>
              <w:t>precampaña y campaña del proceso electoral extraordinario en el Municipio de San Blas, Nayarit</w:t>
            </w:r>
            <w:r>
              <w:rPr>
                <w:bCs/>
                <w:sz w:val="22"/>
              </w:rPr>
              <w:t>.</w:t>
            </w:r>
          </w:p>
        </w:tc>
      </w:tr>
      <w:tr w:rsidR="005A7ADE" w:rsidRPr="00B73061" w:rsidTr="00743C5D">
        <w:trPr>
          <w:trHeight w:val="51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6</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7 de noviembre</w:t>
            </w:r>
          </w:p>
        </w:tc>
        <w:tc>
          <w:tcPr>
            <w:tcW w:w="3719" w:type="pct"/>
            <w:vMerge w:val="restart"/>
            <w:tcBorders>
              <w:left w:val="single" w:sz="4" w:space="0" w:color="auto"/>
              <w:right w:val="single" w:sz="4" w:space="0" w:color="auto"/>
            </w:tcBorders>
            <w:shd w:val="clear" w:color="auto" w:fill="auto"/>
            <w:noWrap/>
            <w:vAlign w:val="center"/>
          </w:tcPr>
          <w:p w:rsidR="005A7ADE" w:rsidRPr="00343192" w:rsidRDefault="005A7ADE" w:rsidP="00743C5D">
            <w:pPr>
              <w:rPr>
                <w:bCs/>
                <w:sz w:val="22"/>
              </w:rPr>
            </w:pPr>
            <w:r w:rsidRPr="00347A6B">
              <w:rPr>
                <w:bCs/>
                <w:sz w:val="22"/>
              </w:rPr>
              <w:t xml:space="preserve">Catálogo de programas de radio y televisión que difunden noticias que </w:t>
            </w:r>
            <w:r>
              <w:rPr>
                <w:bCs/>
                <w:sz w:val="22"/>
              </w:rPr>
              <w:t>serán objeto de</w:t>
            </w:r>
            <w:r w:rsidRPr="00347A6B">
              <w:rPr>
                <w:bCs/>
                <w:sz w:val="22"/>
              </w:rPr>
              <w:t xml:space="preserve"> monitoreo durante las precampañas y campañas del proceso electoral federal 2017-2018</w:t>
            </w:r>
            <w:r>
              <w:rPr>
                <w:bCs/>
                <w:sz w:val="22"/>
              </w:rPr>
              <w:t>.</w:t>
            </w:r>
          </w:p>
        </w:tc>
      </w:tr>
      <w:tr w:rsidR="005A7ADE" w:rsidRPr="00B73061" w:rsidTr="00743C5D">
        <w:trPr>
          <w:trHeight w:val="51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Default="005A7ADE" w:rsidP="00743C5D">
            <w:pPr>
              <w:jc w:val="center"/>
              <w:rPr>
                <w:bCs/>
                <w:sz w:val="22"/>
              </w:rPr>
            </w:pPr>
            <w:r>
              <w:rPr>
                <w:bCs/>
                <w:sz w:val="22"/>
              </w:rPr>
              <w:t>7</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Default="005A7ADE" w:rsidP="00743C5D">
            <w:pPr>
              <w:jc w:val="center"/>
              <w:rPr>
                <w:bCs/>
                <w:sz w:val="22"/>
              </w:rPr>
            </w:pPr>
            <w:r>
              <w:rPr>
                <w:bCs/>
                <w:sz w:val="22"/>
              </w:rPr>
              <w:t>15 de noviembre</w:t>
            </w:r>
          </w:p>
        </w:tc>
        <w:tc>
          <w:tcPr>
            <w:tcW w:w="3719" w:type="pct"/>
            <w:vMerge/>
            <w:tcBorders>
              <w:left w:val="single" w:sz="4" w:space="0" w:color="auto"/>
              <w:right w:val="single" w:sz="4" w:space="0" w:color="auto"/>
            </w:tcBorders>
            <w:shd w:val="clear" w:color="auto" w:fill="auto"/>
            <w:noWrap/>
            <w:vAlign w:val="center"/>
          </w:tcPr>
          <w:p w:rsidR="005A7ADE" w:rsidRPr="00347A6B" w:rsidRDefault="005A7ADE" w:rsidP="00743C5D">
            <w:pPr>
              <w:rPr>
                <w:bCs/>
                <w:sz w:val="22"/>
              </w:rPr>
            </w:pPr>
          </w:p>
        </w:tc>
      </w:tr>
      <w:tr w:rsidR="005A7ADE" w:rsidRPr="00B73061" w:rsidTr="00743C5D">
        <w:trPr>
          <w:trHeight w:val="624"/>
        </w:trPr>
        <w:tc>
          <w:tcPr>
            <w:tcW w:w="399"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5A7ADE" w:rsidRPr="00343192" w:rsidRDefault="005A7ADE" w:rsidP="00743C5D">
            <w:pPr>
              <w:jc w:val="center"/>
              <w:rPr>
                <w:bCs/>
                <w:sz w:val="22"/>
              </w:rPr>
            </w:pPr>
            <w:r>
              <w:rPr>
                <w:bCs/>
                <w:sz w:val="22"/>
              </w:rPr>
              <w:t>8</w:t>
            </w:r>
          </w:p>
        </w:tc>
        <w:tc>
          <w:tcPr>
            <w:tcW w:w="882"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5A7ADE" w:rsidRPr="00343192" w:rsidRDefault="005A7ADE" w:rsidP="00743C5D">
            <w:pPr>
              <w:jc w:val="center"/>
              <w:rPr>
                <w:bCs/>
                <w:sz w:val="22"/>
              </w:rPr>
            </w:pPr>
            <w:r>
              <w:rPr>
                <w:bCs/>
                <w:sz w:val="22"/>
              </w:rPr>
              <w:t>23 de noviembre</w:t>
            </w:r>
          </w:p>
        </w:tc>
        <w:tc>
          <w:tcPr>
            <w:tcW w:w="3719" w:type="pct"/>
            <w:vMerge w:val="restart"/>
            <w:tcBorders>
              <w:left w:val="single" w:sz="4" w:space="0" w:color="auto"/>
              <w:right w:val="single" w:sz="4" w:space="0" w:color="auto"/>
            </w:tcBorders>
            <w:shd w:val="clear" w:color="auto" w:fill="CCCCCC"/>
            <w:noWrap/>
            <w:vAlign w:val="center"/>
          </w:tcPr>
          <w:p w:rsidR="005A7ADE" w:rsidRPr="00343192" w:rsidRDefault="005A7ADE" w:rsidP="005A7ADE">
            <w:pPr>
              <w:rPr>
                <w:bCs/>
                <w:sz w:val="22"/>
              </w:rPr>
            </w:pPr>
            <w:r>
              <w:rPr>
                <w:bCs/>
                <w:sz w:val="22"/>
              </w:rPr>
              <w:t>D</w:t>
            </w:r>
            <w:r w:rsidRPr="00ED6063">
              <w:rPr>
                <w:bCs/>
                <w:sz w:val="22"/>
              </w:rPr>
              <w:t xml:space="preserve">istribución de </w:t>
            </w:r>
            <w:r>
              <w:rPr>
                <w:bCs/>
                <w:sz w:val="22"/>
              </w:rPr>
              <w:t>las franjas horarias</w:t>
            </w:r>
            <w:r w:rsidRPr="00ED6063">
              <w:rPr>
                <w:bCs/>
                <w:sz w:val="22"/>
              </w:rPr>
              <w:t xml:space="preserve"> en radio y televisión durante los periodos de </w:t>
            </w:r>
            <w:proofErr w:type="spellStart"/>
            <w:r w:rsidRPr="00ED6063">
              <w:rPr>
                <w:bCs/>
                <w:sz w:val="22"/>
              </w:rPr>
              <w:t>intercampañas</w:t>
            </w:r>
            <w:proofErr w:type="spellEnd"/>
            <w:r w:rsidRPr="00ED6063">
              <w:rPr>
                <w:bCs/>
                <w:sz w:val="22"/>
              </w:rPr>
              <w:t xml:space="preserve"> y campañas de los procesos electorales federal y locales concurrentes 2017-2018</w:t>
            </w:r>
            <w:r>
              <w:rPr>
                <w:bCs/>
                <w:sz w:val="22"/>
              </w:rPr>
              <w:t>.</w:t>
            </w:r>
          </w:p>
        </w:tc>
      </w:tr>
      <w:tr w:rsidR="005A7ADE" w:rsidRPr="00B73061" w:rsidTr="00743C5D">
        <w:trPr>
          <w:trHeight w:val="624"/>
        </w:trPr>
        <w:tc>
          <w:tcPr>
            <w:tcW w:w="399"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5A7ADE" w:rsidRDefault="005A7ADE" w:rsidP="00743C5D">
            <w:pPr>
              <w:jc w:val="center"/>
              <w:rPr>
                <w:bCs/>
                <w:sz w:val="22"/>
              </w:rPr>
            </w:pPr>
            <w:r>
              <w:rPr>
                <w:bCs/>
                <w:sz w:val="22"/>
              </w:rPr>
              <w:t>9</w:t>
            </w:r>
          </w:p>
        </w:tc>
        <w:tc>
          <w:tcPr>
            <w:tcW w:w="882" w:type="pct"/>
            <w:tcBorders>
              <w:top w:val="single" w:sz="4" w:space="0" w:color="auto"/>
              <w:left w:val="single" w:sz="4" w:space="0" w:color="auto"/>
              <w:bottom w:val="single" w:sz="4" w:space="0" w:color="auto"/>
              <w:right w:val="single" w:sz="4" w:space="0" w:color="auto"/>
            </w:tcBorders>
            <w:shd w:val="clear" w:color="auto" w:fill="CCCCCC"/>
            <w:noWrap/>
            <w:vAlign w:val="center"/>
          </w:tcPr>
          <w:p w:rsidR="005A7ADE" w:rsidRPr="00343192" w:rsidRDefault="005A7ADE" w:rsidP="00743C5D">
            <w:pPr>
              <w:jc w:val="center"/>
              <w:rPr>
                <w:bCs/>
                <w:sz w:val="22"/>
              </w:rPr>
            </w:pPr>
            <w:r>
              <w:rPr>
                <w:bCs/>
                <w:sz w:val="22"/>
              </w:rPr>
              <w:t>30 de noviembre</w:t>
            </w:r>
          </w:p>
        </w:tc>
        <w:tc>
          <w:tcPr>
            <w:tcW w:w="3719" w:type="pct"/>
            <w:vMerge/>
            <w:tcBorders>
              <w:left w:val="single" w:sz="4" w:space="0" w:color="auto"/>
              <w:right w:val="single" w:sz="4" w:space="0" w:color="auto"/>
            </w:tcBorders>
            <w:shd w:val="clear" w:color="auto" w:fill="CCCCCC"/>
            <w:noWrap/>
            <w:vAlign w:val="center"/>
          </w:tcPr>
          <w:p w:rsidR="005A7ADE" w:rsidRPr="00343192" w:rsidRDefault="005A7ADE" w:rsidP="00743C5D">
            <w:pPr>
              <w:rPr>
                <w:bCs/>
                <w:sz w:val="22"/>
              </w:rPr>
            </w:pPr>
          </w:p>
        </w:tc>
      </w:tr>
      <w:tr w:rsidR="00743C5D" w:rsidRPr="00B73061" w:rsidTr="00743C5D">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5D" w:rsidRPr="00343192" w:rsidRDefault="005A7ADE" w:rsidP="00743C5D">
            <w:pPr>
              <w:jc w:val="center"/>
              <w:rPr>
                <w:bCs/>
                <w:sz w:val="22"/>
              </w:rPr>
            </w:pPr>
            <w:r>
              <w:rPr>
                <w:bCs/>
                <w:sz w:val="22"/>
              </w:rPr>
              <w:t>10</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5D" w:rsidRPr="00343192" w:rsidRDefault="00743C5D" w:rsidP="00743C5D">
            <w:pPr>
              <w:jc w:val="center"/>
              <w:rPr>
                <w:bCs/>
                <w:sz w:val="22"/>
              </w:rPr>
            </w:pPr>
            <w:r>
              <w:rPr>
                <w:bCs/>
                <w:sz w:val="22"/>
              </w:rPr>
              <w:t>13 de diciembre</w:t>
            </w:r>
          </w:p>
        </w:tc>
        <w:tc>
          <w:tcPr>
            <w:tcW w:w="3719" w:type="pct"/>
            <w:tcBorders>
              <w:left w:val="single" w:sz="4" w:space="0" w:color="auto"/>
              <w:right w:val="single" w:sz="4" w:space="0" w:color="auto"/>
            </w:tcBorders>
            <w:shd w:val="clear" w:color="auto" w:fill="auto"/>
            <w:noWrap/>
            <w:vAlign w:val="center"/>
          </w:tcPr>
          <w:p w:rsidR="00743C5D" w:rsidRPr="00343192" w:rsidRDefault="00743C5D" w:rsidP="00743C5D">
            <w:pPr>
              <w:rPr>
                <w:bCs/>
                <w:sz w:val="22"/>
              </w:rPr>
            </w:pPr>
            <w:r w:rsidRPr="00981F42">
              <w:rPr>
                <w:bCs/>
                <w:sz w:val="22"/>
              </w:rPr>
              <w:t>Monitoreo de programas de radio y televisión que difunden noticias relacionadas con las precampañas y campañas del Proceso Electoral Federal 2017-2018</w:t>
            </w:r>
            <w:r>
              <w:rPr>
                <w:bCs/>
                <w:sz w:val="22"/>
              </w:rPr>
              <w:t>.</w:t>
            </w:r>
          </w:p>
        </w:tc>
      </w:tr>
      <w:tr w:rsidR="00743C5D" w:rsidRPr="00B73061" w:rsidTr="005A7ADE">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743C5D" w:rsidRPr="00343192" w:rsidRDefault="005A7ADE" w:rsidP="00743C5D">
            <w:pPr>
              <w:jc w:val="center"/>
              <w:rPr>
                <w:bCs/>
                <w:sz w:val="22"/>
              </w:rPr>
            </w:pPr>
            <w:r>
              <w:rPr>
                <w:bCs/>
                <w:sz w:val="22"/>
              </w:rPr>
              <w:t>11</w:t>
            </w:r>
          </w:p>
        </w:tc>
        <w:tc>
          <w:tcPr>
            <w:tcW w:w="88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743C5D" w:rsidRDefault="00743C5D" w:rsidP="00743C5D">
            <w:pPr>
              <w:jc w:val="center"/>
              <w:rPr>
                <w:bCs/>
                <w:sz w:val="22"/>
              </w:rPr>
            </w:pPr>
            <w:r>
              <w:rPr>
                <w:bCs/>
                <w:sz w:val="22"/>
              </w:rPr>
              <w:t>26 de enero</w:t>
            </w:r>
          </w:p>
        </w:tc>
        <w:tc>
          <w:tcPr>
            <w:tcW w:w="3719" w:type="pct"/>
            <w:tcBorders>
              <w:left w:val="single" w:sz="4" w:space="0" w:color="auto"/>
              <w:right w:val="single" w:sz="4" w:space="0" w:color="auto"/>
            </w:tcBorders>
            <w:shd w:val="clear" w:color="auto" w:fill="D0CECE" w:themeFill="background2" w:themeFillShade="E6"/>
            <w:noWrap/>
            <w:vAlign w:val="center"/>
          </w:tcPr>
          <w:p w:rsidR="00743C5D" w:rsidRPr="00981F42" w:rsidRDefault="00743C5D" w:rsidP="00743C5D">
            <w:pPr>
              <w:rPr>
                <w:bCs/>
                <w:sz w:val="22"/>
              </w:rPr>
            </w:pPr>
            <w:r>
              <w:rPr>
                <w:bCs/>
                <w:sz w:val="22"/>
              </w:rPr>
              <w:t>Metodología para la valoración de piezas informativas del monitoreo de noticiarios y avances del mismo.</w:t>
            </w:r>
          </w:p>
        </w:tc>
      </w:tr>
      <w:tr w:rsidR="00743C5D" w:rsidRPr="00B73061" w:rsidTr="00743C5D">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5D" w:rsidRPr="00343192" w:rsidRDefault="005A7ADE" w:rsidP="00743C5D">
            <w:pPr>
              <w:jc w:val="center"/>
              <w:rPr>
                <w:bCs/>
                <w:sz w:val="22"/>
              </w:rPr>
            </w:pPr>
            <w:r>
              <w:rPr>
                <w:bCs/>
                <w:sz w:val="22"/>
              </w:rPr>
              <w:t>12</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5D" w:rsidRDefault="00743C5D" w:rsidP="00743C5D">
            <w:pPr>
              <w:jc w:val="center"/>
              <w:rPr>
                <w:bCs/>
                <w:sz w:val="22"/>
              </w:rPr>
            </w:pPr>
            <w:r>
              <w:rPr>
                <w:bCs/>
                <w:sz w:val="22"/>
              </w:rPr>
              <w:t>22 de febrero</w:t>
            </w:r>
          </w:p>
        </w:tc>
        <w:tc>
          <w:tcPr>
            <w:tcW w:w="3719" w:type="pct"/>
            <w:tcBorders>
              <w:left w:val="single" w:sz="4" w:space="0" w:color="auto"/>
              <w:right w:val="single" w:sz="4" w:space="0" w:color="auto"/>
            </w:tcBorders>
            <w:shd w:val="clear" w:color="auto" w:fill="auto"/>
            <w:noWrap/>
            <w:vAlign w:val="center"/>
          </w:tcPr>
          <w:p w:rsidR="00743C5D" w:rsidRPr="00981F42" w:rsidRDefault="00743C5D" w:rsidP="00743C5D">
            <w:pPr>
              <w:rPr>
                <w:bCs/>
                <w:sz w:val="22"/>
              </w:rPr>
            </w:pPr>
            <w:r>
              <w:rPr>
                <w:bCs/>
                <w:sz w:val="22"/>
              </w:rPr>
              <w:t>Ajustes al Catálogo de noticiarios y presentación del Informe final del monitoreo de los mismos durante la precampaña del proceso electoral federal 2017-2018.</w:t>
            </w:r>
          </w:p>
        </w:tc>
      </w:tr>
      <w:tr w:rsidR="00743C5D" w:rsidRPr="00B73061" w:rsidTr="005A7ADE">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743C5D" w:rsidRPr="00343192" w:rsidRDefault="005A7ADE" w:rsidP="00743C5D">
            <w:pPr>
              <w:jc w:val="center"/>
              <w:rPr>
                <w:bCs/>
                <w:sz w:val="22"/>
              </w:rPr>
            </w:pPr>
            <w:r>
              <w:rPr>
                <w:bCs/>
                <w:sz w:val="22"/>
              </w:rPr>
              <w:t>13</w:t>
            </w:r>
          </w:p>
        </w:tc>
        <w:tc>
          <w:tcPr>
            <w:tcW w:w="88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743C5D" w:rsidRDefault="005A7ADE" w:rsidP="00743C5D">
            <w:pPr>
              <w:jc w:val="center"/>
              <w:rPr>
                <w:bCs/>
                <w:sz w:val="22"/>
              </w:rPr>
            </w:pPr>
            <w:r>
              <w:rPr>
                <w:bCs/>
                <w:sz w:val="22"/>
              </w:rPr>
              <w:t>6 de marzo</w:t>
            </w:r>
          </w:p>
        </w:tc>
        <w:tc>
          <w:tcPr>
            <w:tcW w:w="3719" w:type="pct"/>
            <w:tcBorders>
              <w:left w:val="single" w:sz="4" w:space="0" w:color="auto"/>
              <w:right w:val="single" w:sz="4" w:space="0" w:color="auto"/>
            </w:tcBorders>
            <w:shd w:val="clear" w:color="auto" w:fill="D0CECE" w:themeFill="background2" w:themeFillShade="E6"/>
            <w:noWrap/>
            <w:vAlign w:val="center"/>
          </w:tcPr>
          <w:p w:rsidR="00743C5D" w:rsidRPr="00981F42" w:rsidRDefault="00743C5D" w:rsidP="00743C5D">
            <w:pPr>
              <w:rPr>
                <w:bCs/>
                <w:sz w:val="22"/>
              </w:rPr>
            </w:pPr>
            <w:r w:rsidRPr="00743C5D">
              <w:rPr>
                <w:bCs/>
                <w:sz w:val="22"/>
              </w:rPr>
              <w:t xml:space="preserve">Informe </w:t>
            </w:r>
            <w:r>
              <w:rPr>
                <w:bCs/>
                <w:sz w:val="22"/>
              </w:rPr>
              <w:t>de la</w:t>
            </w:r>
            <w:r w:rsidRPr="00743C5D">
              <w:rPr>
                <w:bCs/>
                <w:sz w:val="22"/>
              </w:rPr>
              <w:t xml:space="preserve"> Coordinación de Comunicación Social</w:t>
            </w:r>
            <w:r>
              <w:rPr>
                <w:bCs/>
                <w:sz w:val="22"/>
              </w:rPr>
              <w:t xml:space="preserve"> respecto de la difusión en medios del monitoreo de noticiarios.</w:t>
            </w:r>
          </w:p>
        </w:tc>
      </w:tr>
      <w:tr w:rsidR="005A7ADE" w:rsidRPr="00B73061" w:rsidTr="00743C5D">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14</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Default="005A7ADE" w:rsidP="00743C5D">
            <w:pPr>
              <w:jc w:val="center"/>
              <w:rPr>
                <w:bCs/>
                <w:sz w:val="22"/>
              </w:rPr>
            </w:pPr>
            <w:r>
              <w:rPr>
                <w:bCs/>
                <w:sz w:val="22"/>
              </w:rPr>
              <w:t>8 de marzo</w:t>
            </w:r>
          </w:p>
        </w:tc>
        <w:tc>
          <w:tcPr>
            <w:tcW w:w="3719" w:type="pct"/>
            <w:vMerge w:val="restart"/>
            <w:tcBorders>
              <w:left w:val="single" w:sz="4" w:space="0" w:color="auto"/>
              <w:right w:val="single" w:sz="4" w:space="0" w:color="auto"/>
            </w:tcBorders>
            <w:shd w:val="clear" w:color="auto" w:fill="auto"/>
            <w:noWrap/>
            <w:vAlign w:val="center"/>
          </w:tcPr>
          <w:p w:rsidR="005A7ADE" w:rsidRPr="00981F42" w:rsidRDefault="005A7ADE" w:rsidP="00743C5D">
            <w:pPr>
              <w:rPr>
                <w:bCs/>
                <w:sz w:val="22"/>
              </w:rPr>
            </w:pPr>
            <w:r w:rsidRPr="00D63E93">
              <w:rPr>
                <w:sz w:val="22"/>
                <w:lang w:val="es-ES_tradnl"/>
              </w:rPr>
              <w:t xml:space="preserve">Acatamiento </w:t>
            </w:r>
            <w:r>
              <w:rPr>
                <w:sz w:val="22"/>
                <w:lang w:val="es-ES_tradnl"/>
              </w:rPr>
              <w:t>a la sentencia</w:t>
            </w:r>
            <w:r w:rsidRPr="00D63E93">
              <w:rPr>
                <w:sz w:val="22"/>
                <w:lang w:val="es-ES_tradnl"/>
              </w:rPr>
              <w:t xml:space="preserve"> </w:t>
            </w:r>
            <w:r>
              <w:rPr>
                <w:sz w:val="22"/>
                <w:lang w:val="es-ES_tradnl"/>
              </w:rPr>
              <w:t xml:space="preserve">SUP-REP-120/2017, </w:t>
            </w:r>
            <w:r w:rsidRPr="00D63E93">
              <w:rPr>
                <w:sz w:val="22"/>
                <w:lang w:val="es-ES_tradnl"/>
              </w:rPr>
              <w:t xml:space="preserve">sobre </w:t>
            </w:r>
            <w:r>
              <w:rPr>
                <w:sz w:val="22"/>
                <w:lang w:val="es-ES_tradnl"/>
              </w:rPr>
              <w:t xml:space="preserve">el </w:t>
            </w:r>
            <w:r w:rsidRPr="00D63E93">
              <w:rPr>
                <w:sz w:val="22"/>
                <w:lang w:val="es-ES_tradnl"/>
              </w:rPr>
              <w:t>consentimiento de</w:t>
            </w:r>
            <w:r>
              <w:rPr>
                <w:sz w:val="22"/>
                <w:lang w:val="es-ES_tradnl"/>
              </w:rPr>
              <w:t xml:space="preserve"> niñas, niños y adolescentes para su participación en promocionales de los partidos políticos.</w:t>
            </w:r>
          </w:p>
        </w:tc>
      </w:tr>
      <w:tr w:rsidR="005A7ADE" w:rsidRPr="00B73061" w:rsidTr="00743C5D">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15</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Default="005A7ADE" w:rsidP="00743C5D">
            <w:pPr>
              <w:jc w:val="center"/>
              <w:rPr>
                <w:bCs/>
                <w:sz w:val="22"/>
              </w:rPr>
            </w:pPr>
            <w:r>
              <w:rPr>
                <w:bCs/>
                <w:sz w:val="22"/>
              </w:rPr>
              <w:t>15 de marzo</w:t>
            </w:r>
          </w:p>
        </w:tc>
        <w:tc>
          <w:tcPr>
            <w:tcW w:w="3719" w:type="pct"/>
            <w:vMerge/>
            <w:tcBorders>
              <w:left w:val="single" w:sz="4" w:space="0" w:color="auto"/>
              <w:right w:val="single" w:sz="4" w:space="0" w:color="auto"/>
            </w:tcBorders>
            <w:shd w:val="clear" w:color="auto" w:fill="auto"/>
            <w:noWrap/>
            <w:vAlign w:val="center"/>
          </w:tcPr>
          <w:p w:rsidR="005A7ADE" w:rsidRPr="00981F42" w:rsidRDefault="005A7ADE" w:rsidP="00743C5D">
            <w:pPr>
              <w:rPr>
                <w:bCs/>
                <w:sz w:val="22"/>
              </w:rPr>
            </w:pPr>
          </w:p>
        </w:tc>
      </w:tr>
      <w:tr w:rsidR="005A7ADE" w:rsidRPr="00B73061" w:rsidTr="00743C5D">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Pr="00343192" w:rsidRDefault="005A7ADE" w:rsidP="00743C5D">
            <w:pPr>
              <w:jc w:val="center"/>
              <w:rPr>
                <w:bCs/>
                <w:sz w:val="22"/>
              </w:rPr>
            </w:pPr>
            <w:r>
              <w:rPr>
                <w:bCs/>
                <w:sz w:val="22"/>
              </w:rPr>
              <w:t>16</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Default="005A7ADE" w:rsidP="00743C5D">
            <w:pPr>
              <w:jc w:val="center"/>
              <w:rPr>
                <w:bCs/>
                <w:sz w:val="22"/>
              </w:rPr>
            </w:pPr>
            <w:r>
              <w:rPr>
                <w:bCs/>
                <w:sz w:val="22"/>
              </w:rPr>
              <w:t>16 de mayo</w:t>
            </w:r>
          </w:p>
        </w:tc>
        <w:tc>
          <w:tcPr>
            <w:tcW w:w="3719" w:type="pct"/>
            <w:vMerge/>
            <w:tcBorders>
              <w:left w:val="single" w:sz="4" w:space="0" w:color="auto"/>
              <w:right w:val="single" w:sz="4" w:space="0" w:color="auto"/>
            </w:tcBorders>
            <w:shd w:val="clear" w:color="auto" w:fill="auto"/>
            <w:noWrap/>
            <w:vAlign w:val="center"/>
          </w:tcPr>
          <w:p w:rsidR="005A7ADE" w:rsidRPr="00981F42" w:rsidRDefault="005A7ADE" w:rsidP="00743C5D">
            <w:pPr>
              <w:rPr>
                <w:bCs/>
                <w:sz w:val="22"/>
              </w:rPr>
            </w:pPr>
          </w:p>
        </w:tc>
      </w:tr>
      <w:tr w:rsidR="005A7ADE" w:rsidRPr="00B73061" w:rsidTr="00743C5D">
        <w:trPr>
          <w:trHeight w:val="85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Default="005A7ADE" w:rsidP="00743C5D">
            <w:pPr>
              <w:jc w:val="center"/>
              <w:rPr>
                <w:bCs/>
                <w:sz w:val="22"/>
              </w:rPr>
            </w:pPr>
            <w:r>
              <w:rPr>
                <w:bCs/>
                <w:sz w:val="22"/>
              </w:rPr>
              <w:t>17</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ADE" w:rsidRDefault="005A7ADE" w:rsidP="00743C5D">
            <w:pPr>
              <w:jc w:val="center"/>
              <w:rPr>
                <w:bCs/>
                <w:sz w:val="22"/>
              </w:rPr>
            </w:pPr>
            <w:r>
              <w:rPr>
                <w:bCs/>
                <w:sz w:val="22"/>
              </w:rPr>
              <w:t>24 de mayo</w:t>
            </w:r>
          </w:p>
        </w:tc>
        <w:tc>
          <w:tcPr>
            <w:tcW w:w="3719" w:type="pct"/>
            <w:vMerge/>
            <w:tcBorders>
              <w:left w:val="single" w:sz="4" w:space="0" w:color="auto"/>
              <w:right w:val="single" w:sz="4" w:space="0" w:color="auto"/>
            </w:tcBorders>
            <w:shd w:val="clear" w:color="auto" w:fill="auto"/>
            <w:noWrap/>
            <w:vAlign w:val="center"/>
          </w:tcPr>
          <w:p w:rsidR="005A7ADE" w:rsidRPr="00981F42" w:rsidRDefault="005A7ADE" w:rsidP="00743C5D">
            <w:pPr>
              <w:rPr>
                <w:bCs/>
                <w:sz w:val="22"/>
              </w:rPr>
            </w:pPr>
          </w:p>
        </w:tc>
      </w:tr>
    </w:tbl>
    <w:p w:rsidR="00450128" w:rsidRDefault="00450128"/>
    <w:p w:rsidR="005856C0" w:rsidRDefault="005856C0">
      <w:pPr>
        <w:spacing w:after="160" w:line="259" w:lineRule="auto"/>
        <w:jc w:val="left"/>
      </w:pPr>
      <w:r>
        <w:br w:type="page"/>
      </w:r>
    </w:p>
    <w:tbl>
      <w:tblPr>
        <w:tblStyle w:val="Tablaconcuadrcula"/>
        <w:tblW w:w="0" w:type="auto"/>
        <w:jc w:val="center"/>
        <w:tblLook w:val="04A0" w:firstRow="1" w:lastRow="0" w:firstColumn="1" w:lastColumn="0" w:noHBand="0" w:noVBand="1"/>
      </w:tblPr>
      <w:tblGrid>
        <w:gridCol w:w="2272"/>
        <w:gridCol w:w="6512"/>
        <w:gridCol w:w="45"/>
      </w:tblGrid>
      <w:tr w:rsidR="00171FEF" w:rsidRPr="00786AC3" w:rsidTr="00774113">
        <w:trPr>
          <w:trHeight w:val="567"/>
          <w:tblHeader/>
          <w:jc w:val="center"/>
        </w:trPr>
        <w:tc>
          <w:tcPr>
            <w:tcW w:w="8829" w:type="dxa"/>
            <w:gridSpan w:val="3"/>
            <w:shd w:val="clear" w:color="auto" w:fill="AD1F53"/>
            <w:vAlign w:val="center"/>
          </w:tcPr>
          <w:p w:rsidR="00171FEF" w:rsidRPr="00171FEF" w:rsidRDefault="00171FEF" w:rsidP="00171FEF">
            <w:pPr>
              <w:jc w:val="center"/>
              <w:rPr>
                <w:b/>
                <w:color w:val="FFFFFF" w:themeColor="background1"/>
              </w:rPr>
            </w:pPr>
            <w:r>
              <w:rPr>
                <w:b/>
                <w:color w:val="FFFFFF" w:themeColor="background1"/>
              </w:rPr>
              <w:lastRenderedPageBreak/>
              <w:t>ANEXO 2</w:t>
            </w:r>
          </w:p>
          <w:p w:rsidR="00171FEF" w:rsidRDefault="00171FEF" w:rsidP="00171FEF">
            <w:pPr>
              <w:jc w:val="center"/>
              <w:rPr>
                <w:b/>
                <w:color w:val="FFFFFF" w:themeColor="background1"/>
              </w:rPr>
            </w:pPr>
            <w:r w:rsidRPr="00171FEF">
              <w:rPr>
                <w:b/>
                <w:color w:val="FFFFFF" w:themeColor="background1"/>
              </w:rPr>
              <w:t>Relación de acuerdos d</w:t>
            </w:r>
            <w:r>
              <w:rPr>
                <w:b/>
                <w:color w:val="FFFFFF" w:themeColor="background1"/>
              </w:rPr>
              <w:t>el Comité de Radio y Televisión</w:t>
            </w:r>
          </w:p>
          <w:p w:rsidR="00171FEF" w:rsidRPr="00786AC3" w:rsidRDefault="00171FEF" w:rsidP="00171FEF">
            <w:pPr>
              <w:jc w:val="center"/>
              <w:rPr>
                <w:b/>
                <w:color w:val="FFFFFF" w:themeColor="background1"/>
              </w:rPr>
            </w:pPr>
            <w:r>
              <w:rPr>
                <w:b/>
                <w:color w:val="FFFFFF" w:themeColor="background1"/>
              </w:rPr>
              <w:t xml:space="preserve">Periodo septiembre </w:t>
            </w:r>
            <w:r w:rsidRPr="00171FEF">
              <w:rPr>
                <w:b/>
                <w:color w:val="FFFFFF" w:themeColor="background1"/>
              </w:rPr>
              <w:t>2017</w:t>
            </w:r>
            <w:r>
              <w:rPr>
                <w:b/>
                <w:color w:val="FFFFFF" w:themeColor="background1"/>
              </w:rPr>
              <w:t>-agosto 2018</w:t>
            </w:r>
          </w:p>
        </w:tc>
      </w:tr>
      <w:tr w:rsidR="005A7ADE" w:rsidRPr="00786AC3" w:rsidTr="00774113">
        <w:trPr>
          <w:trHeight w:val="567"/>
          <w:tblHeader/>
          <w:jc w:val="center"/>
        </w:trPr>
        <w:tc>
          <w:tcPr>
            <w:tcW w:w="2272" w:type="dxa"/>
            <w:shd w:val="clear" w:color="auto" w:fill="AD1F53"/>
            <w:vAlign w:val="center"/>
          </w:tcPr>
          <w:p w:rsidR="005A7ADE" w:rsidRPr="00786AC3" w:rsidRDefault="005A7ADE" w:rsidP="00171FEF">
            <w:pPr>
              <w:jc w:val="center"/>
              <w:rPr>
                <w:b/>
                <w:color w:val="FFFFFF" w:themeColor="background1"/>
              </w:rPr>
            </w:pPr>
            <w:r w:rsidRPr="00786AC3">
              <w:rPr>
                <w:b/>
                <w:color w:val="FFFFFF" w:themeColor="background1"/>
              </w:rPr>
              <w:t>CLAVE</w:t>
            </w:r>
          </w:p>
        </w:tc>
        <w:tc>
          <w:tcPr>
            <w:tcW w:w="6557" w:type="dxa"/>
            <w:gridSpan w:val="2"/>
            <w:shd w:val="clear" w:color="auto" w:fill="AD1F53"/>
            <w:vAlign w:val="center"/>
          </w:tcPr>
          <w:p w:rsidR="005A7ADE" w:rsidRPr="00786AC3" w:rsidRDefault="005A7ADE" w:rsidP="00171FEF">
            <w:pPr>
              <w:jc w:val="center"/>
              <w:rPr>
                <w:b/>
                <w:color w:val="FFFFFF" w:themeColor="background1"/>
              </w:rPr>
            </w:pPr>
            <w:r w:rsidRPr="00786AC3">
              <w:rPr>
                <w:b/>
                <w:color w:val="FFFFFF" w:themeColor="background1"/>
              </w:rPr>
              <w:t>NOMBRE</w:t>
            </w:r>
          </w:p>
        </w:tc>
      </w:tr>
      <w:tr w:rsidR="005A7ADE" w:rsidRPr="00786AC3" w:rsidTr="00774113">
        <w:trPr>
          <w:trHeight w:val="2835"/>
          <w:jc w:val="center"/>
        </w:trPr>
        <w:tc>
          <w:tcPr>
            <w:tcW w:w="2272" w:type="dxa"/>
            <w:vAlign w:val="center"/>
          </w:tcPr>
          <w:p w:rsidR="005A7ADE" w:rsidRPr="00786AC3" w:rsidRDefault="005A7ADE" w:rsidP="00171FEF">
            <w:pPr>
              <w:jc w:val="center"/>
            </w:pPr>
            <w:r w:rsidRPr="00786AC3">
              <w:t>INE/ACRT/21/2017</w:t>
            </w:r>
          </w:p>
        </w:tc>
        <w:tc>
          <w:tcPr>
            <w:tcW w:w="6557" w:type="dxa"/>
            <w:gridSpan w:val="2"/>
            <w:vAlign w:val="center"/>
          </w:tcPr>
          <w:p w:rsidR="005A7ADE" w:rsidRPr="00786AC3" w:rsidRDefault="005A7ADE" w:rsidP="00171FEF">
            <w:r w:rsidRPr="00786AC3">
              <w:t>Acuerdo del Comité de Radio y Televisión del Instituto Nacional Electoral por el que se modifica el Acuerdo identificado como INE/ACRT/13/2017, para incluir a los partidos políticos Paz para Desarrollar Zacatecas, en el estado de Zacatecas; y Partido Social Demócrata, en el estado de Oaxaca, en los modelos de distribución y pautas de los partidos políticos nacionales y locales durante el periodo ordinario correspondiente al segundo semestre de dos mil diecisiete.</w:t>
            </w:r>
          </w:p>
        </w:tc>
      </w:tr>
      <w:tr w:rsidR="005A7ADE" w:rsidRPr="00786AC3" w:rsidTr="00774113">
        <w:trPr>
          <w:trHeight w:val="2608"/>
          <w:jc w:val="center"/>
        </w:trPr>
        <w:tc>
          <w:tcPr>
            <w:tcW w:w="2272" w:type="dxa"/>
            <w:vAlign w:val="center"/>
          </w:tcPr>
          <w:p w:rsidR="005A7ADE" w:rsidRPr="00786AC3" w:rsidRDefault="005A7ADE" w:rsidP="00171FEF">
            <w:pPr>
              <w:jc w:val="center"/>
            </w:pPr>
            <w:r w:rsidRPr="00786AC3">
              <w:t>INE/ACRT/22/2017</w:t>
            </w:r>
          </w:p>
        </w:tc>
        <w:tc>
          <w:tcPr>
            <w:tcW w:w="6557" w:type="dxa"/>
            <w:gridSpan w:val="2"/>
            <w:vAlign w:val="center"/>
          </w:tcPr>
          <w:p w:rsidR="005A7ADE" w:rsidRPr="00786AC3" w:rsidRDefault="005A7ADE" w:rsidP="00171FEF">
            <w:r w:rsidRPr="00786AC3">
              <w:t>Acuerdo del Comité de Radio y Televisión del Instituto Nacional Electoral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p>
        </w:tc>
      </w:tr>
      <w:tr w:rsidR="005A7ADE" w:rsidRPr="00786AC3" w:rsidTr="00774113">
        <w:trPr>
          <w:trHeight w:val="3969"/>
          <w:jc w:val="center"/>
        </w:trPr>
        <w:tc>
          <w:tcPr>
            <w:tcW w:w="2272" w:type="dxa"/>
            <w:vAlign w:val="center"/>
          </w:tcPr>
          <w:p w:rsidR="005A7ADE" w:rsidRPr="00786AC3" w:rsidRDefault="005A7ADE" w:rsidP="00171FEF">
            <w:pPr>
              <w:jc w:val="center"/>
            </w:pPr>
            <w:r w:rsidRPr="00786AC3">
              <w:t>INE/ACRT/23/2017</w:t>
            </w:r>
          </w:p>
        </w:tc>
        <w:tc>
          <w:tcPr>
            <w:tcW w:w="6557" w:type="dxa"/>
            <w:gridSpan w:val="2"/>
          </w:tcPr>
          <w:p w:rsidR="005A7ADE" w:rsidRPr="00786AC3" w:rsidRDefault="005A7ADE" w:rsidP="00171FEF">
            <w:r w:rsidRPr="00786AC3">
              <w:t>Acuerdo del Comité de Radio y Televisión del Instituto Nacional Electoral por el que se declara la vigencia 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distintos al nacional y de aquellos que transmiten en lenguas indígenas que notifiquen el aviso de traducción a dichas lenguas.</w:t>
            </w:r>
          </w:p>
        </w:tc>
      </w:tr>
      <w:tr w:rsidR="005A7ADE" w:rsidRPr="00786AC3" w:rsidTr="00774113">
        <w:trPr>
          <w:trHeight w:val="1757"/>
          <w:jc w:val="center"/>
        </w:trPr>
        <w:tc>
          <w:tcPr>
            <w:tcW w:w="2272" w:type="dxa"/>
            <w:vAlign w:val="center"/>
          </w:tcPr>
          <w:p w:rsidR="005A7ADE" w:rsidRPr="00786AC3" w:rsidRDefault="005A7ADE" w:rsidP="00171FEF">
            <w:pPr>
              <w:jc w:val="center"/>
            </w:pPr>
            <w:r w:rsidRPr="00786AC3">
              <w:t>INE/ACRT/24/2017</w:t>
            </w:r>
          </w:p>
        </w:tc>
        <w:tc>
          <w:tcPr>
            <w:tcW w:w="6557" w:type="dxa"/>
            <w:gridSpan w:val="2"/>
            <w:vAlign w:val="center"/>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federal 2017-2018.</w:t>
            </w:r>
          </w:p>
        </w:tc>
      </w:tr>
      <w:tr w:rsidR="005A7ADE" w:rsidRPr="00786AC3" w:rsidTr="00774113">
        <w:trPr>
          <w:trHeight w:val="2211"/>
          <w:jc w:val="center"/>
        </w:trPr>
        <w:tc>
          <w:tcPr>
            <w:tcW w:w="2272" w:type="dxa"/>
            <w:vAlign w:val="center"/>
          </w:tcPr>
          <w:p w:rsidR="005A7ADE" w:rsidRPr="00786AC3" w:rsidRDefault="005A7ADE" w:rsidP="00171FEF">
            <w:pPr>
              <w:jc w:val="center"/>
            </w:pPr>
            <w:r w:rsidRPr="00786AC3">
              <w:lastRenderedPageBreak/>
              <w:t>INE/ACRT/25/2017</w:t>
            </w:r>
          </w:p>
        </w:tc>
        <w:tc>
          <w:tcPr>
            <w:tcW w:w="6557" w:type="dxa"/>
            <w:gridSpan w:val="2"/>
            <w:vAlign w:val="center"/>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la Ciudad de México.</w:t>
            </w:r>
          </w:p>
        </w:tc>
      </w:tr>
      <w:tr w:rsidR="005A7ADE" w:rsidRPr="00786AC3" w:rsidTr="00774113">
        <w:trPr>
          <w:trHeight w:val="2268"/>
          <w:jc w:val="center"/>
        </w:trPr>
        <w:tc>
          <w:tcPr>
            <w:tcW w:w="2272" w:type="dxa"/>
            <w:vAlign w:val="center"/>
          </w:tcPr>
          <w:p w:rsidR="005A7ADE" w:rsidRPr="00786AC3" w:rsidRDefault="005A7ADE" w:rsidP="00171FEF">
            <w:pPr>
              <w:jc w:val="center"/>
            </w:pPr>
            <w:r w:rsidRPr="00786AC3">
              <w:t>INE/ACRT/26/2017</w:t>
            </w:r>
          </w:p>
        </w:tc>
        <w:tc>
          <w:tcPr>
            <w:tcW w:w="6557" w:type="dxa"/>
            <w:gridSpan w:val="2"/>
            <w:vAlign w:val="center"/>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Coahuila.</w:t>
            </w:r>
          </w:p>
        </w:tc>
      </w:tr>
      <w:tr w:rsidR="005A7ADE" w:rsidRPr="00786AC3" w:rsidTr="00774113">
        <w:trPr>
          <w:trHeight w:val="2098"/>
          <w:jc w:val="center"/>
        </w:trPr>
        <w:tc>
          <w:tcPr>
            <w:tcW w:w="2272" w:type="dxa"/>
            <w:vAlign w:val="center"/>
          </w:tcPr>
          <w:p w:rsidR="005A7ADE" w:rsidRPr="00786AC3" w:rsidRDefault="005A7ADE" w:rsidP="00171FEF">
            <w:pPr>
              <w:jc w:val="center"/>
            </w:pPr>
            <w:r w:rsidRPr="00786AC3">
              <w:t>INE/ACRT/27/2017</w:t>
            </w:r>
          </w:p>
        </w:tc>
        <w:tc>
          <w:tcPr>
            <w:tcW w:w="6557" w:type="dxa"/>
            <w:gridSpan w:val="2"/>
            <w:vAlign w:val="center"/>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Guanajuato.</w:t>
            </w:r>
          </w:p>
        </w:tc>
      </w:tr>
      <w:tr w:rsidR="005A7ADE" w:rsidRPr="00786AC3" w:rsidTr="00774113">
        <w:trPr>
          <w:trHeight w:val="2098"/>
          <w:jc w:val="center"/>
        </w:trPr>
        <w:tc>
          <w:tcPr>
            <w:tcW w:w="2272" w:type="dxa"/>
            <w:vAlign w:val="center"/>
          </w:tcPr>
          <w:p w:rsidR="005A7ADE" w:rsidRPr="00786AC3" w:rsidRDefault="005A7ADE" w:rsidP="00171FEF">
            <w:pPr>
              <w:jc w:val="center"/>
            </w:pPr>
            <w:r w:rsidRPr="00786AC3">
              <w:t>INE/ACRT/28/2017</w:t>
            </w:r>
          </w:p>
        </w:tc>
        <w:tc>
          <w:tcPr>
            <w:tcW w:w="6557" w:type="dxa"/>
            <w:gridSpan w:val="2"/>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Guerrero.</w:t>
            </w:r>
          </w:p>
        </w:tc>
      </w:tr>
      <w:tr w:rsidR="005A7ADE" w:rsidRPr="00786AC3" w:rsidTr="00774113">
        <w:trPr>
          <w:trHeight w:val="2098"/>
          <w:jc w:val="center"/>
        </w:trPr>
        <w:tc>
          <w:tcPr>
            <w:tcW w:w="2272" w:type="dxa"/>
            <w:vAlign w:val="center"/>
          </w:tcPr>
          <w:p w:rsidR="005A7ADE" w:rsidRPr="00786AC3" w:rsidRDefault="005A7ADE" w:rsidP="00171FEF">
            <w:pPr>
              <w:jc w:val="center"/>
            </w:pPr>
            <w:r w:rsidRPr="00786AC3">
              <w:t>INE/ACRT/29/2017</w:t>
            </w:r>
          </w:p>
        </w:tc>
        <w:tc>
          <w:tcPr>
            <w:tcW w:w="6557" w:type="dxa"/>
            <w:gridSpan w:val="2"/>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Hidalgo.</w:t>
            </w:r>
          </w:p>
        </w:tc>
      </w:tr>
      <w:tr w:rsidR="005A7ADE" w:rsidRPr="00786AC3" w:rsidTr="00774113">
        <w:trPr>
          <w:trHeight w:val="2041"/>
          <w:jc w:val="center"/>
        </w:trPr>
        <w:tc>
          <w:tcPr>
            <w:tcW w:w="2272" w:type="dxa"/>
            <w:vAlign w:val="center"/>
          </w:tcPr>
          <w:p w:rsidR="005A7ADE" w:rsidRPr="00786AC3" w:rsidRDefault="005A7ADE" w:rsidP="00171FEF">
            <w:pPr>
              <w:jc w:val="center"/>
            </w:pPr>
            <w:r w:rsidRPr="00786AC3">
              <w:lastRenderedPageBreak/>
              <w:t>INE/ACRT/30/2017</w:t>
            </w:r>
          </w:p>
        </w:tc>
        <w:tc>
          <w:tcPr>
            <w:tcW w:w="6557" w:type="dxa"/>
            <w:gridSpan w:val="2"/>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Jalisco.</w:t>
            </w:r>
          </w:p>
        </w:tc>
      </w:tr>
      <w:tr w:rsidR="005A7ADE" w:rsidRPr="00786AC3" w:rsidTr="00774113">
        <w:trPr>
          <w:trHeight w:val="2041"/>
          <w:jc w:val="center"/>
        </w:trPr>
        <w:tc>
          <w:tcPr>
            <w:tcW w:w="2272" w:type="dxa"/>
            <w:vAlign w:val="center"/>
          </w:tcPr>
          <w:p w:rsidR="005A7ADE" w:rsidRPr="00786AC3" w:rsidRDefault="005A7ADE" w:rsidP="00171FEF">
            <w:pPr>
              <w:jc w:val="center"/>
            </w:pPr>
            <w:r w:rsidRPr="00786AC3">
              <w:t>INE/ACRT/31/2017</w:t>
            </w:r>
          </w:p>
        </w:tc>
        <w:tc>
          <w:tcPr>
            <w:tcW w:w="6557" w:type="dxa"/>
            <w:gridSpan w:val="2"/>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Tabasco.</w:t>
            </w:r>
          </w:p>
        </w:tc>
      </w:tr>
      <w:tr w:rsidR="005A7ADE" w:rsidRPr="00786AC3" w:rsidTr="00774113">
        <w:trPr>
          <w:trHeight w:val="2098"/>
          <w:jc w:val="center"/>
        </w:trPr>
        <w:tc>
          <w:tcPr>
            <w:tcW w:w="2272" w:type="dxa"/>
            <w:vAlign w:val="center"/>
          </w:tcPr>
          <w:p w:rsidR="005A7ADE" w:rsidRPr="00786AC3" w:rsidRDefault="005A7ADE" w:rsidP="00171FEF">
            <w:pPr>
              <w:jc w:val="center"/>
            </w:pPr>
            <w:r w:rsidRPr="00786AC3">
              <w:t>INE/ACRT/32/2017</w:t>
            </w:r>
          </w:p>
        </w:tc>
        <w:tc>
          <w:tcPr>
            <w:tcW w:w="6557" w:type="dxa"/>
            <w:gridSpan w:val="2"/>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Veracruz.</w:t>
            </w:r>
          </w:p>
        </w:tc>
      </w:tr>
      <w:tr w:rsidR="005A7ADE" w:rsidRPr="00786AC3" w:rsidTr="00774113">
        <w:trPr>
          <w:jc w:val="center"/>
        </w:trPr>
        <w:tc>
          <w:tcPr>
            <w:tcW w:w="2272" w:type="dxa"/>
            <w:vAlign w:val="center"/>
          </w:tcPr>
          <w:p w:rsidR="005A7ADE" w:rsidRPr="00786AC3" w:rsidRDefault="005A7ADE" w:rsidP="00171FEF">
            <w:pPr>
              <w:jc w:val="center"/>
            </w:pPr>
            <w:r w:rsidRPr="00786AC3">
              <w:t>INE/ACRT/33/2017</w:t>
            </w:r>
          </w:p>
        </w:tc>
        <w:tc>
          <w:tcPr>
            <w:tcW w:w="6557" w:type="dxa"/>
            <w:gridSpan w:val="2"/>
          </w:tcPr>
          <w:p w:rsidR="005A7ADE" w:rsidRPr="00786AC3" w:rsidRDefault="005A7ADE" w:rsidP="00171FEF">
            <w:r w:rsidRPr="00786AC3">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Yucatán.</w:t>
            </w:r>
          </w:p>
        </w:tc>
      </w:tr>
      <w:tr w:rsidR="005A7ADE" w:rsidRPr="00786AC3" w:rsidTr="00774113">
        <w:trPr>
          <w:trHeight w:val="2041"/>
          <w:jc w:val="center"/>
        </w:trPr>
        <w:tc>
          <w:tcPr>
            <w:tcW w:w="2272" w:type="dxa"/>
            <w:vAlign w:val="center"/>
          </w:tcPr>
          <w:p w:rsidR="005A7ADE" w:rsidRPr="00786AC3" w:rsidRDefault="005A7ADE" w:rsidP="00171FEF">
            <w:pPr>
              <w:jc w:val="center"/>
            </w:pPr>
            <w:r w:rsidRPr="00786AC3">
              <w:t>INE/ACRT/34/2017</w:t>
            </w:r>
          </w:p>
        </w:tc>
        <w:tc>
          <w:tcPr>
            <w:tcW w:w="6557" w:type="dxa"/>
            <w:gridSpan w:val="2"/>
            <w:vAlign w:val="center"/>
          </w:tcPr>
          <w:p w:rsidR="005A7ADE" w:rsidRPr="00540177" w:rsidRDefault="005A7ADE" w:rsidP="004B7E25">
            <w:pPr>
              <w:rPr>
                <w:spacing w:val="-2"/>
              </w:rPr>
            </w:pPr>
            <w:r w:rsidRPr="00540177">
              <w:rPr>
                <w:spacing w:val="-2"/>
              </w:rPr>
              <w:t>Acuerdo del Comité de Radio y Televisión del Instituto Nacional Electoral por el que se aprueban las pautas para la transmisión en radio y televisión de los mensajes de los partidos políticos para el periodo de precampaña del proceso electoral local 2017-2018, coincidente con el proceso electoral federal 2017-2018, en el estado de Zacatecas.</w:t>
            </w:r>
          </w:p>
        </w:tc>
      </w:tr>
      <w:tr w:rsidR="005A7ADE" w:rsidRPr="00786AC3" w:rsidTr="00774113">
        <w:trPr>
          <w:jc w:val="center"/>
        </w:trPr>
        <w:tc>
          <w:tcPr>
            <w:tcW w:w="2272" w:type="dxa"/>
            <w:vAlign w:val="center"/>
          </w:tcPr>
          <w:p w:rsidR="005A7ADE" w:rsidRPr="00786AC3" w:rsidRDefault="005A7ADE" w:rsidP="00171FEF">
            <w:pPr>
              <w:jc w:val="center"/>
            </w:pPr>
            <w:r w:rsidRPr="00786AC3">
              <w:t>INE/ACRT/35/2017</w:t>
            </w:r>
          </w:p>
        </w:tc>
        <w:tc>
          <w:tcPr>
            <w:tcW w:w="6557" w:type="dxa"/>
            <w:gridSpan w:val="2"/>
          </w:tcPr>
          <w:p w:rsidR="005A7ADE" w:rsidRPr="00786AC3" w:rsidRDefault="005A7ADE" w:rsidP="00171FEF">
            <w:r w:rsidRPr="00786AC3">
              <w:t>Acuerdo del Comité de Radio y Televisión del Instituto Nacional Electoral por el que se aprueba el cronograma para determinar los escenarios a los que se apegarán los concesionarios de televisión restringida satelital para el proceso electoral federal 2017-2018, así como las normas básicas para la negociación entre concesionarios de televisión restringida satelital y los de televisión radiodifundida.</w:t>
            </w:r>
          </w:p>
        </w:tc>
      </w:tr>
      <w:tr w:rsidR="005A7ADE" w:rsidRPr="00786AC3" w:rsidTr="00774113">
        <w:trPr>
          <w:jc w:val="center"/>
        </w:trPr>
        <w:tc>
          <w:tcPr>
            <w:tcW w:w="2272" w:type="dxa"/>
            <w:vAlign w:val="center"/>
          </w:tcPr>
          <w:p w:rsidR="005A7ADE" w:rsidRPr="00786AC3" w:rsidRDefault="005A7ADE" w:rsidP="00171FEF">
            <w:pPr>
              <w:jc w:val="center"/>
            </w:pPr>
            <w:r w:rsidRPr="00786AC3">
              <w:lastRenderedPageBreak/>
              <w:t>INE/ACRT/36/2017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INE/CG456/2017, con motivo del registro de dos coaliciones totales en el proceso electoral extraordinario para la elección del regidor de la primera demarcación electoral en el Municipio de san Blas, en el estado de Nayarit.</w:t>
            </w:r>
          </w:p>
        </w:tc>
      </w:tr>
      <w:tr w:rsidR="005A7ADE" w:rsidRPr="00786AC3" w:rsidTr="00774113">
        <w:trPr>
          <w:jc w:val="center"/>
        </w:trPr>
        <w:tc>
          <w:tcPr>
            <w:tcW w:w="2272" w:type="dxa"/>
            <w:vAlign w:val="center"/>
          </w:tcPr>
          <w:p w:rsidR="005A7ADE" w:rsidRPr="00786AC3" w:rsidRDefault="005A7ADE" w:rsidP="00171FEF">
            <w:pPr>
              <w:jc w:val="center"/>
            </w:pPr>
            <w:r w:rsidRPr="00786AC3">
              <w:t>INE/ACRT/37/2017</w:t>
            </w:r>
          </w:p>
        </w:tc>
        <w:tc>
          <w:tcPr>
            <w:tcW w:w="6557" w:type="dxa"/>
            <w:gridSpan w:val="2"/>
          </w:tcPr>
          <w:p w:rsidR="005A7ADE" w:rsidRPr="00786AC3" w:rsidRDefault="005A7ADE" w:rsidP="00171FEF">
            <w:r w:rsidRPr="00786AC3">
              <w:t>Acuerdo del Comité de Radio y Televisión del Instituto Nacional Electoral por el que se emite opinión respecto la selección de institución de educación superior que realizará el monitoreo y análisis del contenido de las transmisiones en los programas de radio y televisión que difundan noticias durante las precampañas y campañas federales del proceso electoral federal 2017-2018.</w:t>
            </w:r>
          </w:p>
        </w:tc>
      </w:tr>
      <w:tr w:rsidR="005A7ADE" w:rsidRPr="00786AC3" w:rsidTr="00774113">
        <w:trPr>
          <w:jc w:val="center"/>
        </w:trPr>
        <w:tc>
          <w:tcPr>
            <w:tcW w:w="2272" w:type="dxa"/>
            <w:vAlign w:val="center"/>
          </w:tcPr>
          <w:p w:rsidR="005A7ADE" w:rsidRPr="00786AC3" w:rsidRDefault="005A7ADE" w:rsidP="00171FEF">
            <w:pPr>
              <w:jc w:val="center"/>
            </w:pPr>
            <w:r w:rsidRPr="00786AC3">
              <w:t>INE/ACRT/38/2017</w:t>
            </w:r>
          </w:p>
        </w:tc>
        <w:tc>
          <w:tcPr>
            <w:tcW w:w="6557" w:type="dxa"/>
            <w:gridSpan w:val="2"/>
          </w:tcPr>
          <w:p w:rsidR="005A7ADE" w:rsidRPr="00786AC3" w:rsidRDefault="005A7ADE" w:rsidP="00171FEF">
            <w:r w:rsidRPr="00786AC3">
              <w:t>Acuerdo del Comité de Radio y Televisión del Instituto Nacional Electoral por el que se aprueba la pauta federal para las señales de los canales “Las Estrellas”, “Canal 5”, “Canal Siete”, “Canal Trece”, así como las señales de los canales de las instituciones públicas federales, que los servicios de televisión restringida satelital se encuentran obligados a retransmitir durante el periodo de precampaña del proceso electoral federal 2017-2018.</w:t>
            </w:r>
          </w:p>
        </w:tc>
      </w:tr>
      <w:tr w:rsidR="005A7ADE" w:rsidRPr="00786AC3" w:rsidTr="00774113">
        <w:trPr>
          <w:jc w:val="center"/>
        </w:trPr>
        <w:tc>
          <w:tcPr>
            <w:tcW w:w="2272" w:type="dxa"/>
            <w:vAlign w:val="center"/>
          </w:tcPr>
          <w:p w:rsidR="005A7ADE" w:rsidRPr="00786AC3" w:rsidRDefault="005A7ADE" w:rsidP="00171FEF">
            <w:pPr>
              <w:jc w:val="center"/>
            </w:pPr>
            <w:r w:rsidRPr="00786AC3">
              <w:t>INE/ACRT/39/2017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INE/ACRT/13/2017, para incluir al partido político Movimiento Alternativo Sonorense, en el estado de Sonora, en los modelos de distribución y pautas de los partidos políticos nacionales y locales durante el periodo ordinario correspondiente al segundo semestre de dos mil diecisiete.</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INE/ACRT/40/2017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Aguascalientes.</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lastRenderedPageBreak/>
              <w:t>INE/ACRT/41/2017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Baja California Sur.</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INE/ACRT/42/2017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Campeche.</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INE/ACRT/43/2017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Durango.</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INE/ACRT/44/2017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Michoacán.</w:t>
            </w:r>
          </w:p>
        </w:tc>
      </w:tr>
      <w:tr w:rsidR="005A7ADE" w:rsidRPr="00786AC3" w:rsidTr="00774113">
        <w:trPr>
          <w:trHeight w:val="2412"/>
          <w:jc w:val="center"/>
        </w:trPr>
        <w:tc>
          <w:tcPr>
            <w:tcW w:w="2272" w:type="dxa"/>
            <w:vAlign w:val="center"/>
          </w:tcPr>
          <w:p w:rsidR="005A7ADE" w:rsidRPr="00786AC3" w:rsidRDefault="005A7ADE" w:rsidP="00171FEF">
            <w:pPr>
              <w:jc w:val="center"/>
            </w:pPr>
            <w:r w:rsidRPr="00786AC3">
              <w:t>INE/ACRT/45/2017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Morelos.</w:t>
            </w:r>
          </w:p>
        </w:tc>
      </w:tr>
      <w:tr w:rsidR="005A7ADE" w:rsidRPr="00786AC3" w:rsidTr="00774113">
        <w:trPr>
          <w:trHeight w:val="2412"/>
          <w:jc w:val="center"/>
        </w:trPr>
        <w:tc>
          <w:tcPr>
            <w:tcW w:w="2272" w:type="dxa"/>
            <w:vAlign w:val="center"/>
          </w:tcPr>
          <w:p w:rsidR="005A7ADE" w:rsidRPr="00786AC3" w:rsidRDefault="005A7ADE" w:rsidP="00171FEF">
            <w:pPr>
              <w:jc w:val="center"/>
            </w:pPr>
            <w:r w:rsidRPr="00786AC3">
              <w:lastRenderedPageBreak/>
              <w:t>INE/ACRT/46/2017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Nuevo León.</w:t>
            </w:r>
          </w:p>
        </w:tc>
      </w:tr>
      <w:tr w:rsidR="005A7ADE" w:rsidRPr="00786AC3" w:rsidTr="00774113">
        <w:trPr>
          <w:trHeight w:val="2412"/>
          <w:jc w:val="center"/>
        </w:trPr>
        <w:tc>
          <w:tcPr>
            <w:tcW w:w="2272" w:type="dxa"/>
            <w:vAlign w:val="center"/>
          </w:tcPr>
          <w:p w:rsidR="005A7ADE" w:rsidRPr="00786AC3" w:rsidRDefault="005A7ADE" w:rsidP="00171FEF">
            <w:pPr>
              <w:jc w:val="center"/>
            </w:pPr>
            <w:r w:rsidRPr="00786AC3">
              <w:t>INE/ACRT/47/2017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Oaxaca.</w:t>
            </w:r>
          </w:p>
        </w:tc>
      </w:tr>
      <w:tr w:rsidR="005A7ADE" w:rsidRPr="00786AC3" w:rsidTr="00774113">
        <w:trPr>
          <w:trHeight w:val="2412"/>
          <w:jc w:val="center"/>
        </w:trPr>
        <w:tc>
          <w:tcPr>
            <w:tcW w:w="2272" w:type="dxa"/>
            <w:vAlign w:val="center"/>
          </w:tcPr>
          <w:p w:rsidR="005A7ADE" w:rsidRPr="00786AC3" w:rsidRDefault="005A7ADE" w:rsidP="00171FEF">
            <w:pPr>
              <w:jc w:val="center"/>
            </w:pPr>
            <w:r w:rsidRPr="00786AC3">
              <w:t>INE/ACRT/48/2017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Querétaro.</w:t>
            </w:r>
          </w:p>
        </w:tc>
      </w:tr>
      <w:tr w:rsidR="005A7ADE" w:rsidRPr="00786AC3" w:rsidTr="00774113">
        <w:trPr>
          <w:trHeight w:val="2412"/>
          <w:jc w:val="center"/>
        </w:trPr>
        <w:tc>
          <w:tcPr>
            <w:tcW w:w="2272" w:type="dxa"/>
            <w:vAlign w:val="center"/>
          </w:tcPr>
          <w:p w:rsidR="005A7ADE" w:rsidRPr="00786AC3" w:rsidRDefault="005A7ADE" w:rsidP="00171FEF">
            <w:pPr>
              <w:jc w:val="center"/>
            </w:pPr>
            <w:r w:rsidRPr="00786AC3">
              <w:t>INE/ACRT/49/2017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Quintana Roo.</w:t>
            </w:r>
          </w:p>
        </w:tc>
      </w:tr>
      <w:tr w:rsidR="005A7ADE" w:rsidRPr="00786AC3" w:rsidTr="00774113">
        <w:trPr>
          <w:trHeight w:val="2665"/>
          <w:jc w:val="center"/>
        </w:trPr>
        <w:tc>
          <w:tcPr>
            <w:tcW w:w="2272" w:type="dxa"/>
            <w:vAlign w:val="center"/>
          </w:tcPr>
          <w:p w:rsidR="005A7ADE" w:rsidRPr="00786AC3" w:rsidRDefault="005A7ADE" w:rsidP="004B7E25">
            <w:r w:rsidRPr="00786AC3">
              <w:t>INE/ACRT/50/2017</w:t>
            </w:r>
          </w:p>
        </w:tc>
        <w:tc>
          <w:tcPr>
            <w:tcW w:w="6557" w:type="dxa"/>
            <w:gridSpan w:val="2"/>
            <w:vAlign w:val="center"/>
          </w:tcPr>
          <w:p w:rsidR="005A7ADE" w:rsidRPr="00786AC3" w:rsidRDefault="005A7ADE" w:rsidP="004B7E25">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San Luis Potosí.</w:t>
            </w:r>
          </w:p>
        </w:tc>
      </w:tr>
      <w:tr w:rsidR="005A7ADE" w:rsidRPr="00786AC3" w:rsidTr="00774113">
        <w:trPr>
          <w:jc w:val="center"/>
        </w:trPr>
        <w:tc>
          <w:tcPr>
            <w:tcW w:w="2272" w:type="dxa"/>
            <w:vAlign w:val="center"/>
          </w:tcPr>
          <w:p w:rsidR="005A7ADE" w:rsidRPr="00786AC3" w:rsidRDefault="005A7ADE" w:rsidP="00171FEF">
            <w:pPr>
              <w:jc w:val="center"/>
            </w:pPr>
            <w:r w:rsidRPr="00786AC3">
              <w:lastRenderedPageBreak/>
              <w:t>INE/ACRT/51/2017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Sinaloa.</w:t>
            </w:r>
          </w:p>
        </w:tc>
      </w:tr>
      <w:tr w:rsidR="005A7ADE" w:rsidRPr="00786AC3" w:rsidTr="00774113">
        <w:trPr>
          <w:jc w:val="center"/>
        </w:trPr>
        <w:tc>
          <w:tcPr>
            <w:tcW w:w="2272" w:type="dxa"/>
            <w:vAlign w:val="center"/>
          </w:tcPr>
          <w:p w:rsidR="005A7ADE" w:rsidRPr="00786AC3" w:rsidRDefault="005A7ADE" w:rsidP="00171FEF">
            <w:pPr>
              <w:jc w:val="center"/>
            </w:pPr>
            <w:r w:rsidRPr="00786AC3">
              <w:t>INE/ACRT/52/2017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Tamaulipas.</w:t>
            </w:r>
          </w:p>
        </w:tc>
      </w:tr>
      <w:tr w:rsidR="005A7ADE" w:rsidRPr="00786AC3" w:rsidTr="00774113">
        <w:trPr>
          <w:jc w:val="center"/>
        </w:trPr>
        <w:tc>
          <w:tcPr>
            <w:tcW w:w="2272" w:type="dxa"/>
            <w:vAlign w:val="center"/>
          </w:tcPr>
          <w:p w:rsidR="005A7ADE" w:rsidRPr="00786AC3" w:rsidRDefault="005A7ADE" w:rsidP="00171FEF">
            <w:pPr>
              <w:jc w:val="center"/>
            </w:pPr>
            <w:r w:rsidRPr="00786AC3">
              <w:t>INE/ACRT/53/2017</w:t>
            </w:r>
          </w:p>
        </w:tc>
        <w:tc>
          <w:tcPr>
            <w:tcW w:w="6557" w:type="dxa"/>
            <w:gridSpan w:val="2"/>
          </w:tcPr>
          <w:p w:rsidR="005A7ADE" w:rsidRPr="00786AC3" w:rsidRDefault="005A7ADE" w:rsidP="00171FEF">
            <w:r w:rsidRPr="00786AC3">
              <w:t>Acuerdo del Comité de Radio y Televisión del Instituto Nacional Electoral por el que se determina el costo para que Televisión Azteca, S.A. de C.V. inserte la pauta federal en las señales Azteca 7, y Azteca 13, y las ponga a disposición de Comercializadora de Frecuencias Satelitales S. de R.L. de C.V.</w:t>
            </w:r>
          </w:p>
        </w:tc>
      </w:tr>
      <w:tr w:rsidR="005A7ADE" w:rsidRPr="00786AC3" w:rsidTr="00774113">
        <w:trPr>
          <w:jc w:val="center"/>
        </w:trPr>
        <w:tc>
          <w:tcPr>
            <w:tcW w:w="2272" w:type="dxa"/>
            <w:vAlign w:val="center"/>
          </w:tcPr>
          <w:p w:rsidR="005A7ADE" w:rsidRPr="00786AC3" w:rsidRDefault="005A7ADE" w:rsidP="00171FEF">
            <w:pPr>
              <w:jc w:val="center"/>
            </w:pPr>
            <w:r w:rsidRPr="00786AC3">
              <w:t>INE/ACRT/54/2017</w:t>
            </w:r>
          </w:p>
        </w:tc>
        <w:tc>
          <w:tcPr>
            <w:tcW w:w="6557" w:type="dxa"/>
            <w:gridSpan w:val="2"/>
          </w:tcPr>
          <w:p w:rsidR="005A7ADE" w:rsidRPr="00786AC3" w:rsidRDefault="005A7ADE" w:rsidP="00171FEF">
            <w:r w:rsidRPr="00786AC3">
              <w:t>Acuerdo del Comité de Radio y Televisión del Instituto Nacional Electoral por el que se determina el alcance y modalidad de monitoreo que establece el artículo 6, numeral 2, inciso o) del Reglamento de Radio y Televisión en Materia Electoral.</w:t>
            </w:r>
          </w:p>
        </w:tc>
      </w:tr>
      <w:tr w:rsidR="005A7ADE" w:rsidRPr="00786AC3" w:rsidTr="00774113">
        <w:trPr>
          <w:jc w:val="center"/>
        </w:trPr>
        <w:tc>
          <w:tcPr>
            <w:tcW w:w="2272" w:type="dxa"/>
            <w:vAlign w:val="center"/>
          </w:tcPr>
          <w:p w:rsidR="005A7ADE" w:rsidRPr="00786AC3" w:rsidRDefault="005A7ADE" w:rsidP="00171FEF">
            <w:pPr>
              <w:jc w:val="center"/>
            </w:pPr>
            <w:r w:rsidRPr="00786AC3">
              <w:t>INE/ACRT/55/2017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Chiapas.</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INE/ACRT/56/2017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Chihuahua.</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lastRenderedPageBreak/>
              <w:t>INE/ACRT/57/2017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Colima.</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INE/ACRT/58/2017</w:t>
            </w:r>
          </w:p>
        </w:tc>
        <w:tc>
          <w:tcPr>
            <w:tcW w:w="6557" w:type="dxa"/>
            <w:gridSpan w:val="2"/>
          </w:tcPr>
          <w:p w:rsidR="005A7ADE" w:rsidRPr="00786AC3" w:rsidRDefault="005A7ADE" w:rsidP="00171FEF">
            <w:r w:rsidRPr="00786AC3">
              <w:t>Acuerdo del Comité de Radio y Televisión del Instituto Nacional Electoral por el que se modifican los Acuerdos identificados como INE/ACRT/24/2017 e INE/ACRT/25/2017, y se aprueban las pautas para la transmisión en radio y televisión de los mensajes de los partidos políticos para el periodo de precampaña del proceso electoral local 2017-2018 con motivo de la coincidencia con el proceso electoral federal 2017-2018, en el Estado de México y la Ciudad de México.</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INE/ACRT/59/2017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Puebla.</w:t>
            </w:r>
          </w:p>
        </w:tc>
      </w:tr>
      <w:tr w:rsidR="005A7ADE" w:rsidRPr="00786AC3" w:rsidTr="00774113">
        <w:trPr>
          <w:trHeight w:val="2381"/>
          <w:jc w:val="center"/>
        </w:trPr>
        <w:tc>
          <w:tcPr>
            <w:tcW w:w="2272" w:type="dxa"/>
            <w:vAlign w:val="center"/>
          </w:tcPr>
          <w:p w:rsidR="005A7ADE" w:rsidRPr="00786AC3" w:rsidRDefault="005A7ADE" w:rsidP="00171FEF">
            <w:pPr>
              <w:jc w:val="center"/>
            </w:pPr>
            <w:r w:rsidRPr="00786AC3">
              <w:t>INE/ACRT/60/2017</w:t>
            </w:r>
          </w:p>
        </w:tc>
        <w:tc>
          <w:tcPr>
            <w:tcW w:w="6557" w:type="dxa"/>
            <w:gridSpan w:val="2"/>
          </w:tcPr>
          <w:p w:rsidR="005A7ADE" w:rsidRPr="00786AC3" w:rsidRDefault="005A7ADE" w:rsidP="00171FEF">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Sonora.</w:t>
            </w:r>
          </w:p>
        </w:tc>
      </w:tr>
      <w:tr w:rsidR="005A7ADE" w:rsidRPr="00786AC3" w:rsidTr="00774113">
        <w:trPr>
          <w:trHeight w:val="2948"/>
          <w:jc w:val="center"/>
        </w:trPr>
        <w:tc>
          <w:tcPr>
            <w:tcW w:w="2272" w:type="dxa"/>
            <w:vAlign w:val="center"/>
          </w:tcPr>
          <w:p w:rsidR="005A7ADE" w:rsidRPr="00786AC3" w:rsidRDefault="005A7ADE" w:rsidP="00171FEF">
            <w:pPr>
              <w:jc w:val="center"/>
            </w:pPr>
            <w:r w:rsidRPr="00786AC3">
              <w:t>INE/ACRT/61/2017</w:t>
            </w:r>
          </w:p>
        </w:tc>
        <w:tc>
          <w:tcPr>
            <w:tcW w:w="6557" w:type="dxa"/>
            <w:gridSpan w:val="2"/>
            <w:vAlign w:val="center"/>
          </w:tcPr>
          <w:p w:rsidR="005A7ADE" w:rsidRPr="00786AC3" w:rsidRDefault="005A7ADE" w:rsidP="00774113">
            <w:r w:rsidRPr="00786AC3">
              <w:t>Acuerdo del Comité de Radio y Televisión del Instituto Nacional Electoral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Tlaxcala.</w:t>
            </w:r>
          </w:p>
        </w:tc>
      </w:tr>
      <w:tr w:rsidR="005A7ADE" w:rsidRPr="00786AC3" w:rsidTr="00774113">
        <w:trPr>
          <w:jc w:val="center"/>
        </w:trPr>
        <w:tc>
          <w:tcPr>
            <w:tcW w:w="2272" w:type="dxa"/>
            <w:vAlign w:val="center"/>
          </w:tcPr>
          <w:p w:rsidR="005A7ADE" w:rsidRPr="00786AC3" w:rsidRDefault="005A7ADE" w:rsidP="00171FEF">
            <w:pPr>
              <w:jc w:val="center"/>
            </w:pPr>
            <w:r w:rsidRPr="00786AC3">
              <w:lastRenderedPageBreak/>
              <w:t>INE/ACRT/62/2017</w:t>
            </w:r>
          </w:p>
        </w:tc>
        <w:tc>
          <w:tcPr>
            <w:tcW w:w="6557" w:type="dxa"/>
            <w:gridSpan w:val="2"/>
          </w:tcPr>
          <w:p w:rsidR="005A7ADE" w:rsidRPr="00786AC3" w:rsidRDefault="005A7ADE" w:rsidP="00171FEF">
            <w:r w:rsidRPr="00786AC3">
              <w:t xml:space="preserve">Acuerdo del Comité de Radio y televisión del Instituto Nacional Electoral por el que se determina el orden de distribución de los promocionales de partidos políticos y autoridades electorales en los periodos electorales federal y locales con jornada comicial en 2018 durante las etapas de </w:t>
            </w:r>
            <w:proofErr w:type="spellStart"/>
            <w:r w:rsidRPr="00786AC3">
              <w:t>intercampaña</w:t>
            </w:r>
            <w:proofErr w:type="spellEnd"/>
            <w:r w:rsidRPr="00786AC3">
              <w:t xml:space="preserve"> y campaña.</w:t>
            </w:r>
          </w:p>
        </w:tc>
      </w:tr>
      <w:tr w:rsidR="00171FEF" w:rsidRPr="00171FEF" w:rsidTr="00774113">
        <w:trPr>
          <w:gridAfter w:val="1"/>
          <w:wAfter w:w="45" w:type="dxa"/>
          <w:trHeight w:val="2208"/>
          <w:jc w:val="center"/>
        </w:trPr>
        <w:tc>
          <w:tcPr>
            <w:tcW w:w="2272" w:type="dxa"/>
            <w:vAlign w:val="center"/>
            <w:hideMark/>
          </w:tcPr>
          <w:p w:rsidR="00171FEF" w:rsidRPr="00171FEF" w:rsidRDefault="00171FEF" w:rsidP="004B7E25">
            <w:pPr>
              <w:jc w:val="center"/>
            </w:pPr>
            <w:r w:rsidRPr="00171FEF">
              <w:t>INE/ACRT/01/2018</w:t>
            </w:r>
          </w:p>
        </w:tc>
        <w:tc>
          <w:tcPr>
            <w:tcW w:w="6512" w:type="dxa"/>
            <w:hideMark/>
          </w:tcPr>
          <w:p w:rsidR="00171FEF" w:rsidRPr="00171FEF" w:rsidRDefault="00171FEF">
            <w:r w:rsidRPr="00171FEF">
              <w:t>Acuerdo del Comité de Radio y Televisión del Instituto Nacional Electoral por el que se modifica el Acuerdo identificado como INE/ACRT/31/2017, con motivo del registro de una coalición total para el periodo de precampaña del proceso electoral local 2017-2018, coincidente con el proceso electoral federal 2017-2018, en el estado de Tabasco.</w:t>
            </w:r>
          </w:p>
        </w:tc>
      </w:tr>
      <w:tr w:rsidR="00171FEF" w:rsidRPr="00171FEF" w:rsidTr="00774113">
        <w:trPr>
          <w:gridAfter w:val="1"/>
          <w:wAfter w:w="45" w:type="dxa"/>
          <w:trHeight w:val="604"/>
          <w:jc w:val="center"/>
        </w:trPr>
        <w:tc>
          <w:tcPr>
            <w:tcW w:w="2272" w:type="dxa"/>
            <w:vAlign w:val="center"/>
            <w:hideMark/>
          </w:tcPr>
          <w:p w:rsidR="00171FEF" w:rsidRPr="00171FEF" w:rsidRDefault="00171FEF" w:rsidP="004B7E25">
            <w:pPr>
              <w:jc w:val="center"/>
            </w:pPr>
            <w:r w:rsidRPr="00171FEF">
              <w:t>INE/ACRT/02/2018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federal 2017-2018.</w:t>
            </w:r>
          </w:p>
        </w:tc>
      </w:tr>
      <w:tr w:rsidR="00171FEF" w:rsidRPr="00171FEF" w:rsidTr="00774113">
        <w:trPr>
          <w:gridAfter w:val="1"/>
          <w:wAfter w:w="45" w:type="dxa"/>
          <w:trHeight w:val="2262"/>
          <w:jc w:val="center"/>
        </w:trPr>
        <w:tc>
          <w:tcPr>
            <w:tcW w:w="2272" w:type="dxa"/>
            <w:vAlign w:val="center"/>
            <w:hideMark/>
          </w:tcPr>
          <w:p w:rsidR="00171FEF" w:rsidRPr="00171FEF" w:rsidRDefault="00171FEF" w:rsidP="004B7E25">
            <w:pPr>
              <w:jc w:val="center"/>
            </w:pPr>
            <w:r w:rsidRPr="00171FEF">
              <w:t>INE/ACRT/03/2018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Aguascalientes.</w:t>
            </w:r>
          </w:p>
        </w:tc>
      </w:tr>
      <w:tr w:rsidR="00171FEF" w:rsidRPr="00171FEF" w:rsidTr="00774113">
        <w:trPr>
          <w:gridAfter w:val="1"/>
          <w:wAfter w:w="45" w:type="dxa"/>
          <w:trHeight w:val="2262"/>
          <w:jc w:val="center"/>
        </w:trPr>
        <w:tc>
          <w:tcPr>
            <w:tcW w:w="2272" w:type="dxa"/>
            <w:vAlign w:val="center"/>
            <w:hideMark/>
          </w:tcPr>
          <w:p w:rsidR="00171FEF" w:rsidRPr="00171FEF" w:rsidRDefault="00171FEF" w:rsidP="004B7E25">
            <w:pPr>
              <w:jc w:val="center"/>
            </w:pPr>
            <w:r w:rsidRPr="00171FEF">
              <w:t>INE/ACRT/04/2018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Baja California Sur.</w:t>
            </w:r>
          </w:p>
        </w:tc>
      </w:tr>
      <w:tr w:rsidR="00171FEF" w:rsidRPr="00171FEF" w:rsidTr="00774113">
        <w:trPr>
          <w:gridAfter w:val="1"/>
          <w:wAfter w:w="45" w:type="dxa"/>
          <w:trHeight w:val="2262"/>
          <w:jc w:val="center"/>
        </w:trPr>
        <w:tc>
          <w:tcPr>
            <w:tcW w:w="2272" w:type="dxa"/>
            <w:vAlign w:val="center"/>
            <w:hideMark/>
          </w:tcPr>
          <w:p w:rsidR="00171FEF" w:rsidRPr="00171FEF" w:rsidRDefault="00171FEF" w:rsidP="004B7E25">
            <w:pPr>
              <w:jc w:val="center"/>
            </w:pPr>
            <w:r w:rsidRPr="00171FEF">
              <w:t>INE/ACRT/05/2018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Campeche.</w:t>
            </w:r>
          </w:p>
        </w:tc>
      </w:tr>
      <w:tr w:rsidR="00171FEF" w:rsidRPr="00171FEF" w:rsidTr="00774113">
        <w:trPr>
          <w:gridAfter w:val="1"/>
          <w:wAfter w:w="45" w:type="dxa"/>
          <w:trHeight w:val="2041"/>
          <w:jc w:val="center"/>
        </w:trPr>
        <w:tc>
          <w:tcPr>
            <w:tcW w:w="2272" w:type="dxa"/>
            <w:vAlign w:val="center"/>
            <w:hideMark/>
          </w:tcPr>
          <w:p w:rsidR="00171FEF" w:rsidRPr="00171FEF" w:rsidRDefault="00171FEF" w:rsidP="004B7E25">
            <w:pPr>
              <w:jc w:val="center"/>
            </w:pPr>
            <w:r w:rsidRPr="00171FEF">
              <w:lastRenderedPageBreak/>
              <w:t>INE/ACRT/06/2018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Chiapas.</w:t>
            </w:r>
          </w:p>
        </w:tc>
      </w:tr>
      <w:tr w:rsidR="00171FEF" w:rsidRPr="00171FEF" w:rsidTr="00774113">
        <w:trPr>
          <w:gridAfter w:val="1"/>
          <w:wAfter w:w="45" w:type="dxa"/>
          <w:trHeight w:val="1984"/>
          <w:jc w:val="center"/>
        </w:trPr>
        <w:tc>
          <w:tcPr>
            <w:tcW w:w="2272" w:type="dxa"/>
            <w:vAlign w:val="center"/>
            <w:hideMark/>
          </w:tcPr>
          <w:p w:rsidR="00171FEF" w:rsidRPr="00171FEF" w:rsidRDefault="00171FEF" w:rsidP="004B7E25">
            <w:pPr>
              <w:jc w:val="center"/>
            </w:pPr>
            <w:r w:rsidRPr="00171FEF">
              <w:t>INE/ACRT/07/2018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Chihuahua.</w:t>
            </w:r>
          </w:p>
        </w:tc>
      </w:tr>
      <w:tr w:rsidR="00171FEF" w:rsidRPr="00171FEF" w:rsidTr="00774113">
        <w:trPr>
          <w:gridAfter w:val="1"/>
          <w:wAfter w:w="45" w:type="dxa"/>
          <w:trHeight w:val="1942"/>
          <w:jc w:val="center"/>
        </w:trPr>
        <w:tc>
          <w:tcPr>
            <w:tcW w:w="2272" w:type="dxa"/>
            <w:vAlign w:val="center"/>
            <w:hideMark/>
          </w:tcPr>
          <w:p w:rsidR="00171FEF" w:rsidRPr="00171FEF" w:rsidRDefault="00171FEF" w:rsidP="004B7E25">
            <w:pPr>
              <w:jc w:val="center"/>
            </w:pPr>
            <w:r w:rsidRPr="00171FEF">
              <w:t>INE/ACRT/08/2018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la Ciudad de México y el Estado de México.</w:t>
            </w:r>
          </w:p>
        </w:tc>
      </w:tr>
      <w:tr w:rsidR="00774113" w:rsidRPr="00171FEF" w:rsidTr="00774113">
        <w:trPr>
          <w:gridAfter w:val="1"/>
          <w:wAfter w:w="45" w:type="dxa"/>
          <w:trHeight w:val="1984"/>
          <w:jc w:val="center"/>
        </w:trPr>
        <w:tc>
          <w:tcPr>
            <w:tcW w:w="2272" w:type="dxa"/>
            <w:vAlign w:val="center"/>
            <w:hideMark/>
          </w:tcPr>
          <w:p w:rsidR="00774113" w:rsidRPr="00171FEF" w:rsidRDefault="00774113" w:rsidP="004B7E25">
            <w:pPr>
              <w:jc w:val="center"/>
            </w:pPr>
            <w:r w:rsidRPr="00171FEF">
              <w:t>INE/ACRT/09/2018</w:t>
            </w:r>
          </w:p>
        </w:tc>
        <w:tc>
          <w:tcPr>
            <w:tcW w:w="6512" w:type="dxa"/>
            <w:hideMark/>
          </w:tcPr>
          <w:p w:rsidR="00774113" w:rsidRPr="00171FEF" w:rsidRDefault="00774113">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Coahuila.</w:t>
            </w:r>
          </w:p>
        </w:tc>
      </w:tr>
      <w:tr w:rsidR="00171FEF" w:rsidRPr="00171FEF" w:rsidTr="00774113">
        <w:trPr>
          <w:gridAfter w:val="1"/>
          <w:wAfter w:w="45" w:type="dxa"/>
          <w:trHeight w:val="2041"/>
          <w:jc w:val="center"/>
        </w:trPr>
        <w:tc>
          <w:tcPr>
            <w:tcW w:w="2272" w:type="dxa"/>
            <w:vAlign w:val="center"/>
            <w:hideMark/>
          </w:tcPr>
          <w:p w:rsidR="00171FEF" w:rsidRPr="00171FEF" w:rsidRDefault="00171FEF" w:rsidP="004B7E25">
            <w:pPr>
              <w:jc w:val="center"/>
            </w:pPr>
            <w:r w:rsidRPr="00171FEF">
              <w:t>INE/ACRT/10/2018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Colima.</w:t>
            </w:r>
          </w:p>
        </w:tc>
      </w:tr>
      <w:tr w:rsidR="00171FEF" w:rsidRPr="00171FEF" w:rsidTr="00774113">
        <w:trPr>
          <w:gridAfter w:val="1"/>
          <w:wAfter w:w="45" w:type="dxa"/>
          <w:trHeight w:val="2262"/>
          <w:jc w:val="center"/>
        </w:trPr>
        <w:tc>
          <w:tcPr>
            <w:tcW w:w="2272" w:type="dxa"/>
            <w:vAlign w:val="center"/>
            <w:hideMark/>
          </w:tcPr>
          <w:p w:rsidR="00171FEF" w:rsidRPr="00171FEF" w:rsidRDefault="00171FEF" w:rsidP="004B7E25">
            <w:pPr>
              <w:jc w:val="center"/>
            </w:pPr>
            <w:r w:rsidRPr="00171FEF">
              <w:t>INE/ACRT/11/2018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Durango.</w:t>
            </w:r>
          </w:p>
        </w:tc>
      </w:tr>
      <w:tr w:rsidR="00171FEF" w:rsidRPr="00171FEF" w:rsidTr="00774113">
        <w:trPr>
          <w:gridAfter w:val="1"/>
          <w:wAfter w:w="45" w:type="dxa"/>
          <w:trHeight w:val="2262"/>
          <w:jc w:val="center"/>
        </w:trPr>
        <w:tc>
          <w:tcPr>
            <w:tcW w:w="2272" w:type="dxa"/>
            <w:vAlign w:val="center"/>
            <w:hideMark/>
          </w:tcPr>
          <w:p w:rsidR="00171FEF" w:rsidRPr="00171FEF" w:rsidRDefault="00171FEF" w:rsidP="004B7E25">
            <w:pPr>
              <w:jc w:val="center"/>
            </w:pPr>
            <w:r w:rsidRPr="00171FEF">
              <w:lastRenderedPageBreak/>
              <w:t>INE/ACRT/12/2018</w:t>
            </w:r>
          </w:p>
        </w:tc>
        <w:tc>
          <w:tcPr>
            <w:tcW w:w="6512" w:type="dxa"/>
            <w:hideMark/>
          </w:tcPr>
          <w:p w:rsidR="00171FEF" w:rsidRPr="00171FEF" w:rsidRDefault="00171FEF">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Guanajuato.</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INE/ACRT/13/2018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Guerrero.</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INE/ACRT/14/2018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Hidalgo.</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INE/ACRT/15/2018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Jalisco.</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INE/ACRT/16/2018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Michoacán.</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lastRenderedPageBreak/>
              <w:t>INE/ACRT/17/2018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Morelos.</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INE/ACRT/18/2018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Nuevo León.</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INE/ACRT/19/2018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Oaxaca.</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INE/ACRT/20/2018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Puebla.</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INE/ACRT/21/2018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Querétaro.</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lastRenderedPageBreak/>
              <w:t>INE/ACRT/22/2018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Quintana Roo.</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INE/ACRT/23/2018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San Luis Potosí.</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INE/ACRT/24/2018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Sinaloa.</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INE/ACRT/25/2018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Sonora.</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INE/ACRT/26/2018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Tabasco.</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lastRenderedPageBreak/>
              <w:t>INE/ACRT/27/2018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Tamaulipas.</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INE/ACRT/28/2018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Tlaxcala.</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INE/ACRT/29/2018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Veracruz.</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INE/ACRT/30/2018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Yucatán.</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INE/ACRT/31/2018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el periodo de </w:t>
            </w:r>
            <w:proofErr w:type="spellStart"/>
            <w:r w:rsidRPr="00171FEF">
              <w:t>intercampaña</w:t>
            </w:r>
            <w:proofErr w:type="spellEnd"/>
            <w:r w:rsidRPr="00171FEF">
              <w:t xml:space="preserve"> del proceso electoral local 2017-2018, coincidente con el proceso electoral federal 2017-2018, en el estado de Zacatecas.</w:t>
            </w:r>
          </w:p>
        </w:tc>
      </w:tr>
      <w:tr w:rsidR="00171FEF" w:rsidRPr="00171FEF" w:rsidTr="00774113">
        <w:trPr>
          <w:gridAfter w:val="1"/>
          <w:wAfter w:w="45" w:type="dxa"/>
          <w:trHeight w:val="1417"/>
          <w:jc w:val="center"/>
        </w:trPr>
        <w:tc>
          <w:tcPr>
            <w:tcW w:w="2272" w:type="dxa"/>
            <w:vMerge w:val="restart"/>
            <w:vAlign w:val="center"/>
            <w:hideMark/>
          </w:tcPr>
          <w:p w:rsidR="00171FEF" w:rsidRPr="00171FEF" w:rsidRDefault="00171FEF" w:rsidP="004B7E25">
            <w:pPr>
              <w:jc w:val="center"/>
            </w:pPr>
            <w:r w:rsidRPr="00171FEF">
              <w:lastRenderedPageBreak/>
              <w:t>INE/ACRT/32/2018</w:t>
            </w:r>
          </w:p>
        </w:tc>
        <w:tc>
          <w:tcPr>
            <w:tcW w:w="6512" w:type="dxa"/>
            <w:vMerge w:val="restart"/>
            <w:hideMark/>
          </w:tcPr>
          <w:p w:rsidR="00171FEF" w:rsidRPr="00171FEF" w:rsidRDefault="00171FEF">
            <w:r w:rsidRPr="00171FEF">
              <w:t xml:space="preserve">Acuerdo del Comité de Radio y Televisión del Instituto Nacional Electoral por el que se modifican los Acuerdos identificados como INE/ACRT/26/2017 e INE/ACRT/09/2018, con motivo de la pérdida del registro de los partidos políticos Socialdemócrata Independiente Partido Político de Coahuila, Primero Coahuila, Joven, de la Revolución Coahuilense y Campesino Popular y por el registro de una coalición total, durante los periodos de precampaña e </w:t>
            </w:r>
            <w:proofErr w:type="spellStart"/>
            <w:r w:rsidRPr="00171FEF">
              <w:t>intercampaña</w:t>
            </w:r>
            <w:proofErr w:type="spellEnd"/>
            <w:r w:rsidRPr="00171FEF">
              <w:t xml:space="preserve"> del proceso electoral local 2017-2018, coincidente con el proceso electoral federal 2017-2018, en el estado de Coahuila.</w:t>
            </w:r>
          </w:p>
        </w:tc>
      </w:tr>
      <w:tr w:rsidR="00171FEF" w:rsidRPr="00171FEF" w:rsidTr="00774113">
        <w:trPr>
          <w:gridAfter w:val="1"/>
          <w:wAfter w:w="45" w:type="dxa"/>
          <w:trHeight w:val="18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1020"/>
          <w:jc w:val="center"/>
        </w:trPr>
        <w:tc>
          <w:tcPr>
            <w:tcW w:w="2272" w:type="dxa"/>
            <w:vMerge w:val="restart"/>
            <w:vAlign w:val="center"/>
            <w:hideMark/>
          </w:tcPr>
          <w:p w:rsidR="00171FEF" w:rsidRPr="00171FEF" w:rsidRDefault="00171FEF" w:rsidP="004B7E25">
            <w:pPr>
              <w:jc w:val="center"/>
            </w:pPr>
            <w:r w:rsidRPr="00171FEF">
              <w:t>INE/ACRT/33/2018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INE/ACRT/29/2017, con motivo del registro de una coalición total para el periodo de precampaña del proceso electoral local 2017-2018, coincidente con el proceso electoral federal 2017-2018, en el estado de Hidalgo.</w:t>
            </w:r>
          </w:p>
        </w:tc>
      </w:tr>
      <w:tr w:rsidR="00171FEF" w:rsidRPr="00171FEF" w:rsidTr="00774113">
        <w:trPr>
          <w:gridAfter w:val="1"/>
          <w:wAfter w:w="45" w:type="dxa"/>
          <w:trHeight w:val="12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1200"/>
          <w:jc w:val="center"/>
        </w:trPr>
        <w:tc>
          <w:tcPr>
            <w:tcW w:w="2272" w:type="dxa"/>
            <w:vMerge w:val="restart"/>
            <w:vAlign w:val="center"/>
            <w:hideMark/>
          </w:tcPr>
          <w:p w:rsidR="00171FEF" w:rsidRPr="00171FEF" w:rsidRDefault="00171FEF" w:rsidP="004B7E25">
            <w:pPr>
              <w:jc w:val="center"/>
            </w:pPr>
            <w:r w:rsidRPr="00171FEF">
              <w:t>INE/ACRT/34/2018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INE/ACRT/32/2017, con motivo del registro de dos coaliciones totales para el periodo de precampaña del proceso electoral local 2017-2018, coincidente con el proceso electoral federal 2017-2018, en el estado de Veracruz.</w:t>
            </w:r>
          </w:p>
        </w:tc>
      </w:tr>
      <w:tr w:rsidR="00171FEF" w:rsidRPr="00171FEF" w:rsidTr="00774113">
        <w:trPr>
          <w:gridAfter w:val="1"/>
          <w:wAfter w:w="45" w:type="dxa"/>
          <w:trHeight w:val="12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792"/>
          <w:jc w:val="center"/>
        </w:trPr>
        <w:tc>
          <w:tcPr>
            <w:tcW w:w="2272" w:type="dxa"/>
            <w:vMerge w:val="restart"/>
            <w:vAlign w:val="center"/>
            <w:hideMark/>
          </w:tcPr>
          <w:p w:rsidR="00171FEF" w:rsidRPr="00171FEF" w:rsidRDefault="00171FEF" w:rsidP="004B7E25">
            <w:pPr>
              <w:jc w:val="center"/>
            </w:pPr>
            <w:r w:rsidRPr="00171FEF">
              <w:t>INE/ACRT/35/2018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INE/ACRT/34/2017, con motivo del registro de una coalición total para el periodo de precampaña del proceso electoral local 2017-2018, coincidente con el proceso electoral federal 2017-2018, en el estado de Zacatecas.</w:t>
            </w:r>
          </w:p>
        </w:tc>
      </w:tr>
      <w:tr w:rsidR="00171FEF" w:rsidRPr="00171FEF" w:rsidTr="00774113">
        <w:trPr>
          <w:gridAfter w:val="1"/>
          <w:wAfter w:w="45" w:type="dxa"/>
          <w:trHeight w:val="15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1200"/>
          <w:jc w:val="center"/>
        </w:trPr>
        <w:tc>
          <w:tcPr>
            <w:tcW w:w="2272" w:type="dxa"/>
            <w:vMerge w:val="restart"/>
            <w:vAlign w:val="center"/>
            <w:hideMark/>
          </w:tcPr>
          <w:p w:rsidR="00171FEF" w:rsidRPr="00171FEF" w:rsidRDefault="00171FEF" w:rsidP="004B7E25">
            <w:pPr>
              <w:jc w:val="center"/>
            </w:pPr>
            <w:r w:rsidRPr="00171FEF">
              <w:t>INE/ACRT/36/2018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INE/ACRT/43/2017, con motivo del registro de una coalición total para el periodo de precampaña del proceso electoral local 2017-2018, coincidente con el proceso electoral federal 2017-2018, en el estado de Durango.</w:t>
            </w:r>
          </w:p>
        </w:tc>
      </w:tr>
      <w:tr w:rsidR="00171FEF" w:rsidRPr="00171FEF" w:rsidTr="00774113">
        <w:trPr>
          <w:gridAfter w:val="1"/>
          <w:wAfter w:w="45" w:type="dxa"/>
          <w:trHeight w:val="12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792"/>
          <w:jc w:val="center"/>
        </w:trPr>
        <w:tc>
          <w:tcPr>
            <w:tcW w:w="2272" w:type="dxa"/>
            <w:vMerge w:val="restart"/>
            <w:vAlign w:val="center"/>
            <w:hideMark/>
          </w:tcPr>
          <w:p w:rsidR="00171FEF" w:rsidRPr="00171FEF" w:rsidRDefault="00171FEF" w:rsidP="004B7E25">
            <w:pPr>
              <w:jc w:val="center"/>
            </w:pPr>
            <w:r w:rsidRPr="00171FEF">
              <w:lastRenderedPageBreak/>
              <w:t>INE/ACRT/37/2018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INE/ACRT/40/2017, con motivo del registro de una coalición total para el periodo de precampaña del proceso electoral local 2017-2018, coincidente con el proceso electoral federal 2017-2018, en el estado de Aguascalientes.</w:t>
            </w:r>
          </w:p>
        </w:tc>
      </w:tr>
      <w:tr w:rsidR="00171FEF" w:rsidRPr="00171FEF" w:rsidTr="00774113">
        <w:trPr>
          <w:gridAfter w:val="1"/>
          <w:wAfter w:w="45" w:type="dxa"/>
          <w:trHeight w:val="15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1200"/>
          <w:jc w:val="center"/>
        </w:trPr>
        <w:tc>
          <w:tcPr>
            <w:tcW w:w="2272" w:type="dxa"/>
            <w:vMerge w:val="restart"/>
            <w:vAlign w:val="center"/>
            <w:hideMark/>
          </w:tcPr>
          <w:p w:rsidR="00171FEF" w:rsidRPr="00171FEF" w:rsidRDefault="00171FEF" w:rsidP="004B7E25">
            <w:pPr>
              <w:jc w:val="center"/>
            </w:pPr>
            <w:r w:rsidRPr="00171FEF">
              <w:t>INE/ACRT/38/2018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INE/ACRT/42/2017, con motivo del registro de una coalición total para el periodo de precampaña del proceso electoral local 2017-2018, coincidente con el proceso electoral federal 2017-2018, en el estado de Campeche.</w:t>
            </w:r>
          </w:p>
        </w:tc>
      </w:tr>
      <w:tr w:rsidR="00171FEF" w:rsidRPr="00171FEF" w:rsidTr="00774113">
        <w:trPr>
          <w:gridAfter w:val="1"/>
          <w:wAfter w:w="45" w:type="dxa"/>
          <w:trHeight w:val="12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792"/>
          <w:jc w:val="center"/>
        </w:trPr>
        <w:tc>
          <w:tcPr>
            <w:tcW w:w="2272" w:type="dxa"/>
            <w:vMerge w:val="restart"/>
            <w:vAlign w:val="center"/>
            <w:hideMark/>
          </w:tcPr>
          <w:p w:rsidR="00171FEF" w:rsidRPr="00171FEF" w:rsidRDefault="00171FEF" w:rsidP="004B7E25">
            <w:pPr>
              <w:jc w:val="center"/>
            </w:pPr>
            <w:r w:rsidRPr="00171FEF">
              <w:t>INE/ACRT/39/2018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INE/ACRT/49/2017, con motivo del registro de una coalición total para el periodo de precampaña del proceso electoral local 2017-2018, coincidente con el proceso electoral federal 2017-2018, en el estado de Quintana Roo.</w:t>
            </w:r>
          </w:p>
        </w:tc>
      </w:tr>
      <w:tr w:rsidR="00171FEF" w:rsidRPr="00171FEF" w:rsidTr="00774113">
        <w:trPr>
          <w:gridAfter w:val="1"/>
          <w:wAfter w:w="45" w:type="dxa"/>
          <w:trHeight w:val="15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1200"/>
          <w:jc w:val="center"/>
        </w:trPr>
        <w:tc>
          <w:tcPr>
            <w:tcW w:w="2272" w:type="dxa"/>
            <w:vMerge w:val="restart"/>
            <w:vAlign w:val="center"/>
            <w:hideMark/>
          </w:tcPr>
          <w:p w:rsidR="00171FEF" w:rsidRPr="00171FEF" w:rsidRDefault="00171FEF" w:rsidP="004B7E25">
            <w:pPr>
              <w:jc w:val="center"/>
            </w:pPr>
            <w:r w:rsidRPr="00171FEF">
              <w:t>INE/ACRT/40/2018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INE/ACRT/51/2017, con motivo del registro de una coalición total para el periodo de precampaña del proceso electoral local 2017-2018, coincidente con el proceso electoral federal 2017-2018, en el estado de Sinaloa.</w:t>
            </w:r>
          </w:p>
        </w:tc>
      </w:tr>
      <w:tr w:rsidR="00171FEF" w:rsidRPr="00171FEF" w:rsidTr="00774113">
        <w:trPr>
          <w:gridAfter w:val="1"/>
          <w:wAfter w:w="45" w:type="dxa"/>
          <w:trHeight w:val="12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900"/>
          <w:jc w:val="center"/>
        </w:trPr>
        <w:tc>
          <w:tcPr>
            <w:tcW w:w="2272" w:type="dxa"/>
            <w:vMerge w:val="restart"/>
            <w:vAlign w:val="center"/>
            <w:hideMark/>
          </w:tcPr>
          <w:p w:rsidR="00171FEF" w:rsidRPr="00171FEF" w:rsidRDefault="00171FEF" w:rsidP="004B7E25">
            <w:pPr>
              <w:jc w:val="center"/>
            </w:pPr>
            <w:r w:rsidRPr="00171FEF">
              <w:t>INE/ACRT/41/2018</w:t>
            </w:r>
          </w:p>
        </w:tc>
        <w:tc>
          <w:tcPr>
            <w:tcW w:w="6512" w:type="dxa"/>
            <w:vMerge w:val="restart"/>
            <w:hideMark/>
          </w:tcPr>
          <w:p w:rsidR="00171FEF" w:rsidRPr="00171FEF" w:rsidRDefault="00171FEF">
            <w:r w:rsidRPr="00171FEF">
              <w:t xml:space="preserve">Acuerdo del Comité de Radio y Televisión del Instituto Nacional Electoral por el que se modifica el Acuerdo identificado como INE/ACRT/31/2018 con motivo del registro del partido político local Movimiento Dignidad Zacatecas, en los modelos de distribución y pautas para el periodo de </w:t>
            </w:r>
            <w:proofErr w:type="spellStart"/>
            <w:r w:rsidRPr="00171FEF">
              <w:t>intercampaña</w:t>
            </w:r>
            <w:proofErr w:type="spellEnd"/>
            <w:r w:rsidRPr="00171FEF">
              <w:t xml:space="preserve"> del proceso electoral local 2017-2018, coincidente con el proceso electoral federal 2017-2018, en el estado de Zacatecas.</w:t>
            </w:r>
          </w:p>
        </w:tc>
      </w:tr>
      <w:tr w:rsidR="00171FEF" w:rsidRPr="00171FEF" w:rsidTr="00774113">
        <w:trPr>
          <w:gridAfter w:val="1"/>
          <w:wAfter w:w="45" w:type="dxa"/>
          <w:trHeight w:val="18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9319AE" w:rsidRPr="00171FEF" w:rsidTr="00774113">
        <w:trPr>
          <w:gridAfter w:val="1"/>
          <w:wAfter w:w="45" w:type="dxa"/>
          <w:trHeight w:val="2359"/>
          <w:jc w:val="center"/>
        </w:trPr>
        <w:tc>
          <w:tcPr>
            <w:tcW w:w="2272" w:type="dxa"/>
            <w:vAlign w:val="center"/>
            <w:hideMark/>
          </w:tcPr>
          <w:p w:rsidR="009319AE" w:rsidRPr="00171FEF" w:rsidRDefault="009319AE" w:rsidP="004B7E25">
            <w:pPr>
              <w:jc w:val="center"/>
            </w:pPr>
            <w:r w:rsidRPr="00171FEF">
              <w:lastRenderedPageBreak/>
              <w:t>INE/ACRT/42/2018</w:t>
            </w:r>
          </w:p>
        </w:tc>
        <w:tc>
          <w:tcPr>
            <w:tcW w:w="6512" w:type="dxa"/>
            <w:hideMark/>
          </w:tcPr>
          <w:p w:rsidR="009319AE" w:rsidRPr="00171FEF" w:rsidRDefault="009319AE">
            <w:r w:rsidRPr="00171FEF">
              <w:t>Acuerdo del Comité de Radio y Televisión del Instituto Nacional Electoral por el que se aprueban las pautas para la transmisión en radio y televisión radiodifundida de los mensajes de los partidos políticos y candidatos independientes para el periodo de campaña, así como la pauta federal para las señales de los canales “Las Estrellas”, “Canal 5”, “Canal Siete”, “Canal Trece” y los canales de las instituciones públicas federales, que los servicios de televisión restringida satelital se encuentran obligados a retransmitir durante los periodos de campaña, reflexión y jornada electoral del proceso electoral federal 2017-2018.</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INE/ACRT/43/2018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Aguascalientes.</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INE/ACRT/44/2018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Baja California Sur.</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INE/ACRT/45/2018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Campeche.</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INE/ACRT/46/2018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Chiapas.</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lastRenderedPageBreak/>
              <w:t>INE/ACRT/47/2018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Chihuahua.</w:t>
            </w:r>
          </w:p>
        </w:tc>
      </w:tr>
      <w:tr w:rsidR="009319AE" w:rsidRPr="00171FEF" w:rsidTr="00774113">
        <w:trPr>
          <w:gridAfter w:val="1"/>
          <w:wAfter w:w="45" w:type="dxa"/>
          <w:trHeight w:val="2714"/>
          <w:jc w:val="center"/>
        </w:trPr>
        <w:tc>
          <w:tcPr>
            <w:tcW w:w="2272" w:type="dxa"/>
            <w:vAlign w:val="center"/>
            <w:hideMark/>
          </w:tcPr>
          <w:p w:rsidR="009319AE" w:rsidRPr="00171FEF" w:rsidRDefault="009319AE" w:rsidP="004B7E25">
            <w:pPr>
              <w:jc w:val="center"/>
            </w:pPr>
            <w:r w:rsidRPr="00171FEF">
              <w:t>INE/ACRT/48/2018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 los procesos electorales locales 2017-2018, coincidentes con el proceso electoral federal 2017-2018, en la Ciudad de México y el Estado de México.</w:t>
            </w:r>
          </w:p>
        </w:tc>
      </w:tr>
      <w:tr w:rsidR="009319AE" w:rsidRPr="00171FEF" w:rsidTr="00774113">
        <w:trPr>
          <w:gridAfter w:val="1"/>
          <w:wAfter w:w="45" w:type="dxa"/>
          <w:trHeight w:val="2149"/>
          <w:jc w:val="center"/>
        </w:trPr>
        <w:tc>
          <w:tcPr>
            <w:tcW w:w="2272" w:type="dxa"/>
            <w:vAlign w:val="center"/>
            <w:hideMark/>
          </w:tcPr>
          <w:p w:rsidR="009319AE" w:rsidRPr="00171FEF" w:rsidRDefault="009319AE" w:rsidP="004B7E25">
            <w:pPr>
              <w:jc w:val="center"/>
            </w:pPr>
            <w:r w:rsidRPr="00171FEF">
              <w:t>INE/ACRT/49/2018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Coahuila.</w:t>
            </w:r>
          </w:p>
        </w:tc>
      </w:tr>
      <w:tr w:rsidR="009319AE" w:rsidRPr="00171FEF" w:rsidTr="00774113">
        <w:trPr>
          <w:gridAfter w:val="1"/>
          <w:wAfter w:w="45" w:type="dxa"/>
          <w:trHeight w:val="2262"/>
          <w:jc w:val="center"/>
        </w:trPr>
        <w:tc>
          <w:tcPr>
            <w:tcW w:w="2272" w:type="dxa"/>
            <w:vAlign w:val="center"/>
            <w:hideMark/>
          </w:tcPr>
          <w:p w:rsidR="009319AE" w:rsidRPr="00171FEF" w:rsidRDefault="009319AE" w:rsidP="004B7E25">
            <w:pPr>
              <w:jc w:val="center"/>
            </w:pPr>
            <w:r w:rsidRPr="00171FEF">
              <w:t>INE/ACRT/50/2018</w:t>
            </w:r>
          </w:p>
        </w:tc>
        <w:tc>
          <w:tcPr>
            <w:tcW w:w="6512" w:type="dxa"/>
            <w:hideMark/>
          </w:tcPr>
          <w:p w:rsidR="009319AE" w:rsidRPr="00171FEF" w:rsidRDefault="009319AE">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tres coaliciones totales en este último periodo, del proceso electoral local 2017-2018, coincidente con el proceso electoral federal 2017-2018, en el estado de Colima.</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INE/ACRT/51/2018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Durango.</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lastRenderedPageBreak/>
              <w:t>INE/ACRT/52/2018</w:t>
            </w:r>
          </w:p>
        </w:tc>
        <w:tc>
          <w:tcPr>
            <w:tcW w:w="6512" w:type="dxa"/>
            <w:hideMark/>
          </w:tcPr>
          <w:p w:rsidR="004B7E25" w:rsidRPr="00171FEF" w:rsidRDefault="004B7E25">
            <w:r w:rsidRPr="00171FEF">
              <w:t>Acuerdo del Comité de Radio y Televisión del Instituto Nacional Electoral por el que se aprueban las pautas para la transmisión en radio y televisión de los mensajes de los partidos políticos y candidatos independientes para el periodo de campaña del proceso electoral local 2017-2018, coincidente con el proceso electoral federal 2017-2018, en el estado de Guanajuato.</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INE/ACRT/53/2018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Guerrero.</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INE/ACRT/54/2018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Hidalgo.</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INE/ACRT/55/2018</w:t>
            </w:r>
          </w:p>
        </w:tc>
        <w:tc>
          <w:tcPr>
            <w:tcW w:w="6512" w:type="dxa"/>
            <w:hideMark/>
          </w:tcPr>
          <w:p w:rsidR="004B7E25" w:rsidRPr="00171FEF" w:rsidRDefault="004B7E25">
            <w:r w:rsidRPr="00171FEF">
              <w:t>Acuerdo del Comité de Radio y Televisión del Instituto Nacional Electoral por el que se aprueban las pautas para la transmisión en radio y televisión de los mensajes de los partidos políticos y candidatos independientes para el periodo de campaña del proceso electoral local 2017-2018, coincidente con el proceso electoral federal 2017-2018, en el estado de Jalisco.</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INE/ACRT/56/2018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Michoacán.</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lastRenderedPageBreak/>
              <w:t>INE/ACRT/57/2018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Morelos.</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INE/ACRT/58/2018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Nuevo León.</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INE/ACRT/59/2018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Oaxaca.</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INE/ACRT/60/2018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Puebla.</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INE/ACRT/61/2018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Querétaro.</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lastRenderedPageBreak/>
              <w:t>INE/ACRT/62/2018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Quintana Roo.</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INE/ACRT/63/2018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San Luis Potosí.</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INE/ACRT/64/2018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Sinaloa.</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INE/ACRT/65/2018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Sonora.</w:t>
            </w:r>
          </w:p>
        </w:tc>
      </w:tr>
      <w:tr w:rsidR="004B7E25" w:rsidRPr="00171FEF" w:rsidTr="00774113">
        <w:trPr>
          <w:gridAfter w:val="1"/>
          <w:wAfter w:w="45" w:type="dxa"/>
          <w:trHeight w:val="2262"/>
          <w:jc w:val="center"/>
        </w:trPr>
        <w:tc>
          <w:tcPr>
            <w:tcW w:w="2272" w:type="dxa"/>
            <w:vAlign w:val="center"/>
            <w:hideMark/>
          </w:tcPr>
          <w:p w:rsidR="004B7E25" w:rsidRPr="00171FEF" w:rsidRDefault="004B7E25" w:rsidP="004B7E25">
            <w:pPr>
              <w:jc w:val="center"/>
            </w:pPr>
            <w:r w:rsidRPr="00171FEF">
              <w:t>INE/ACRT/66/2018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Tabasco.</w:t>
            </w:r>
          </w:p>
        </w:tc>
      </w:tr>
      <w:tr w:rsidR="004B7E25" w:rsidRPr="00171FEF" w:rsidTr="00774113">
        <w:trPr>
          <w:gridAfter w:val="1"/>
          <w:wAfter w:w="45" w:type="dxa"/>
          <w:trHeight w:val="2438"/>
          <w:jc w:val="center"/>
        </w:trPr>
        <w:tc>
          <w:tcPr>
            <w:tcW w:w="2272" w:type="dxa"/>
            <w:vAlign w:val="center"/>
            <w:hideMark/>
          </w:tcPr>
          <w:p w:rsidR="004B7E25" w:rsidRPr="00171FEF" w:rsidRDefault="004B7E25" w:rsidP="004B7E25">
            <w:pPr>
              <w:jc w:val="center"/>
            </w:pPr>
            <w:r w:rsidRPr="00171FEF">
              <w:lastRenderedPageBreak/>
              <w:t>INE/ACRT/67/2018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en este último periodo, del proceso electoral local 2017-2018, coincidente con el proceso electoral federal 2017-2018, en el estado de Tamaulipas.</w:t>
            </w:r>
          </w:p>
        </w:tc>
      </w:tr>
      <w:tr w:rsidR="004B7E25" w:rsidRPr="00171FEF" w:rsidTr="00774113">
        <w:trPr>
          <w:gridAfter w:val="1"/>
          <w:wAfter w:w="45" w:type="dxa"/>
          <w:trHeight w:val="2381"/>
          <w:jc w:val="center"/>
        </w:trPr>
        <w:tc>
          <w:tcPr>
            <w:tcW w:w="2272" w:type="dxa"/>
            <w:vAlign w:val="center"/>
            <w:hideMark/>
          </w:tcPr>
          <w:p w:rsidR="004B7E25" w:rsidRPr="00171FEF" w:rsidRDefault="004B7E25" w:rsidP="004B7E25">
            <w:pPr>
              <w:jc w:val="center"/>
            </w:pPr>
            <w:r w:rsidRPr="00171FEF">
              <w:t>INE/ACRT/68/2018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Tlaxcala.</w:t>
            </w:r>
          </w:p>
        </w:tc>
      </w:tr>
      <w:tr w:rsidR="004B7E25" w:rsidRPr="00171FEF" w:rsidTr="00774113">
        <w:trPr>
          <w:gridAfter w:val="1"/>
          <w:wAfter w:w="45" w:type="dxa"/>
          <w:trHeight w:val="2381"/>
          <w:jc w:val="center"/>
        </w:trPr>
        <w:tc>
          <w:tcPr>
            <w:tcW w:w="2272" w:type="dxa"/>
            <w:vAlign w:val="center"/>
            <w:hideMark/>
          </w:tcPr>
          <w:p w:rsidR="004B7E25" w:rsidRPr="00171FEF" w:rsidRDefault="004B7E25" w:rsidP="004B7E25">
            <w:pPr>
              <w:jc w:val="center"/>
            </w:pPr>
            <w:r w:rsidRPr="00171FEF">
              <w:t>INE/ACRT/69/2018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dos coaliciones totales en este último periodo, del proceso electoral local 2017-2018, coincidente con el proceso electoral federal 2017-2018, en el estado de Veracruz.</w:t>
            </w:r>
          </w:p>
        </w:tc>
      </w:tr>
      <w:tr w:rsidR="004B7E25" w:rsidRPr="00171FEF" w:rsidTr="00774113">
        <w:trPr>
          <w:gridAfter w:val="1"/>
          <w:wAfter w:w="45" w:type="dxa"/>
          <w:trHeight w:val="2381"/>
          <w:jc w:val="center"/>
        </w:trPr>
        <w:tc>
          <w:tcPr>
            <w:tcW w:w="2272" w:type="dxa"/>
            <w:vAlign w:val="center"/>
            <w:hideMark/>
          </w:tcPr>
          <w:p w:rsidR="004B7E25" w:rsidRPr="00171FEF" w:rsidRDefault="004B7E25" w:rsidP="004B7E25">
            <w:pPr>
              <w:jc w:val="center"/>
            </w:pPr>
            <w:r w:rsidRPr="00171FEF">
              <w:t>INE/ACRT/70/2018</w:t>
            </w:r>
          </w:p>
        </w:tc>
        <w:tc>
          <w:tcPr>
            <w:tcW w:w="6512" w:type="dxa"/>
            <w:hideMark/>
          </w:tcPr>
          <w:p w:rsidR="004B7E25" w:rsidRPr="00171FEF" w:rsidRDefault="004B7E25">
            <w:r w:rsidRPr="00171FEF">
              <w:t>Acuerdo del Comité de Radio y Televisión del Instituto Nacional Electoral por el que se aprueban las pautas para la transmisión en radio y televisión de los mensajes de los partidos políticos y candidatos independientes para el periodo de campaña del proceso electoral local 2017-2018, coincidente con el proceso electoral federal 2017-2018, en el estado de Yucatán.</w:t>
            </w:r>
          </w:p>
        </w:tc>
      </w:tr>
      <w:tr w:rsidR="004B7E25" w:rsidRPr="00171FEF" w:rsidTr="00774113">
        <w:trPr>
          <w:gridAfter w:val="1"/>
          <w:wAfter w:w="45" w:type="dxa"/>
          <w:trHeight w:val="2381"/>
          <w:jc w:val="center"/>
        </w:trPr>
        <w:tc>
          <w:tcPr>
            <w:tcW w:w="2272" w:type="dxa"/>
            <w:vAlign w:val="center"/>
            <w:hideMark/>
          </w:tcPr>
          <w:p w:rsidR="004B7E25" w:rsidRPr="00171FEF" w:rsidRDefault="004B7E25" w:rsidP="004B7E25">
            <w:pPr>
              <w:jc w:val="center"/>
            </w:pPr>
            <w:r w:rsidRPr="00171FEF">
              <w:t>INE/ACRT/71/2018</w:t>
            </w:r>
          </w:p>
        </w:tc>
        <w:tc>
          <w:tcPr>
            <w:tcW w:w="6512" w:type="dxa"/>
            <w:hideMark/>
          </w:tcPr>
          <w:p w:rsidR="004B7E25" w:rsidRPr="00171FEF" w:rsidRDefault="004B7E25">
            <w:r w:rsidRPr="00171FEF">
              <w:t xml:space="preserve">Acuerdo del Comité de Radio y Televisión del Instituto Nacional Electoral por el que se aprueban las pautas para la transmisión en radio y televisión de los mensajes de los partidos políticos para los periodos de </w:t>
            </w:r>
            <w:proofErr w:type="spellStart"/>
            <w:r w:rsidRPr="00171FEF">
              <w:t>intercampaña</w:t>
            </w:r>
            <w:proofErr w:type="spellEnd"/>
            <w:r w:rsidRPr="00171FEF">
              <w:t xml:space="preserve"> y campaña, así como para los candidatos independientes y una coalición total en este último periodo, del proceso electoral local 2017-2018, coincidente con el proceso electoral federal 2017-2018, en el estado de Zacatecas.</w:t>
            </w:r>
          </w:p>
        </w:tc>
      </w:tr>
      <w:tr w:rsidR="00171FEF" w:rsidRPr="00171FEF" w:rsidTr="00774113">
        <w:trPr>
          <w:gridAfter w:val="1"/>
          <w:wAfter w:w="45" w:type="dxa"/>
          <w:trHeight w:val="794"/>
          <w:jc w:val="center"/>
        </w:trPr>
        <w:tc>
          <w:tcPr>
            <w:tcW w:w="2272" w:type="dxa"/>
            <w:vMerge w:val="restart"/>
            <w:vAlign w:val="center"/>
            <w:hideMark/>
          </w:tcPr>
          <w:p w:rsidR="00171FEF" w:rsidRPr="00171FEF" w:rsidRDefault="00171FEF" w:rsidP="004B7E25">
            <w:pPr>
              <w:jc w:val="center"/>
            </w:pPr>
            <w:r w:rsidRPr="00171FEF">
              <w:lastRenderedPageBreak/>
              <w:t>INE/ACRT/72/2018</w:t>
            </w:r>
          </w:p>
        </w:tc>
        <w:tc>
          <w:tcPr>
            <w:tcW w:w="6512" w:type="dxa"/>
            <w:vMerge w:val="restart"/>
            <w:hideMark/>
          </w:tcPr>
          <w:p w:rsidR="00171FEF" w:rsidRPr="00171FEF" w:rsidRDefault="00171FEF">
            <w:r w:rsidRPr="00171FEF">
              <w:t xml:space="preserve">Acuerdo del Comité de Radio y Televisión del Instituto Nacional Electoral por el que se modifica el Acuerdo identificado como INE/ACRT/71/2018, para incluir a los partidos políticos locales La Familia Primero y Partido del Pueblo, en los modelos de distribución y pautas para el periodo de </w:t>
            </w:r>
            <w:proofErr w:type="spellStart"/>
            <w:r w:rsidRPr="00171FEF">
              <w:t>intercampaña</w:t>
            </w:r>
            <w:proofErr w:type="spellEnd"/>
            <w:r w:rsidRPr="00171FEF">
              <w:t xml:space="preserve"> y campaña del proceso electoral local 2017-2018, coincidente con el proceso electoral federal 2017-2018, en el estado de Zacatecas.</w:t>
            </w:r>
          </w:p>
        </w:tc>
      </w:tr>
      <w:tr w:rsidR="00171FEF" w:rsidRPr="00171FEF" w:rsidTr="00774113">
        <w:trPr>
          <w:gridAfter w:val="1"/>
          <w:wAfter w:w="45" w:type="dxa"/>
          <w:trHeight w:val="15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794"/>
          <w:jc w:val="center"/>
        </w:trPr>
        <w:tc>
          <w:tcPr>
            <w:tcW w:w="2272" w:type="dxa"/>
            <w:vMerge w:val="restart"/>
            <w:vAlign w:val="center"/>
            <w:hideMark/>
          </w:tcPr>
          <w:p w:rsidR="00171FEF" w:rsidRPr="00171FEF" w:rsidRDefault="00171FEF" w:rsidP="004B7E25">
            <w:pPr>
              <w:jc w:val="center"/>
            </w:pPr>
            <w:r w:rsidRPr="00171FEF">
              <w:t>INE/ACRT/73/2018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INE/ACRT/50/2018, con motivo de la modificación en la coalición total Por Colima al Frente, conformada por los partidos políticos Acción Nacional y de la Revolución Democrática para el proceso electoral local coincidente con el proceso electoral federal 2017-2018, en el estado de Colima.</w:t>
            </w:r>
          </w:p>
        </w:tc>
      </w:tr>
      <w:tr w:rsidR="00171FEF" w:rsidRPr="00171FEF" w:rsidTr="00774113">
        <w:trPr>
          <w:gridAfter w:val="1"/>
          <w:wAfter w:w="45" w:type="dxa"/>
          <w:trHeight w:val="15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2098"/>
          <w:jc w:val="center"/>
        </w:trPr>
        <w:tc>
          <w:tcPr>
            <w:tcW w:w="2272" w:type="dxa"/>
            <w:vMerge w:val="restart"/>
            <w:vAlign w:val="center"/>
            <w:hideMark/>
          </w:tcPr>
          <w:p w:rsidR="00171FEF" w:rsidRPr="00171FEF" w:rsidRDefault="00171FEF" w:rsidP="004B7E25">
            <w:pPr>
              <w:jc w:val="center"/>
            </w:pPr>
            <w:r w:rsidRPr="00171FEF">
              <w:t>INE/ACRT/74/2018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INE/ACRT/72/2018, para excluir al partido político local La Familia Primero, de los modelos de distribución y pautas para el periodo de campaña del proceso electoral local coincidente con el proceso electoral federal 2017-2018, en el estado de Zacatecas, en cumplimiento a lo ordenado por la Sala Regional correspondiente a la segunda circunscripción plurinominal con sede en Monterrey, Nuevo León, del Tribunal Electoral del Poder Judicial de la Federación, en la sentencia recaída al Juicio para la protección de los derechos político-electorales del ciudadano y el Juicio de revisión constitucional electoral identificados con el número de expediente SM/JDC/193/2018 y SM/JRC/27/2018 acumulados.</w:t>
            </w:r>
          </w:p>
        </w:tc>
      </w:tr>
      <w:tr w:rsidR="00171FEF" w:rsidRPr="00171FEF" w:rsidTr="00774113">
        <w:trPr>
          <w:gridAfter w:val="1"/>
          <w:wAfter w:w="45" w:type="dxa"/>
          <w:trHeight w:val="24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171FEF" w:rsidRPr="00171FEF" w:rsidTr="00774113">
        <w:trPr>
          <w:gridAfter w:val="1"/>
          <w:wAfter w:w="45" w:type="dxa"/>
          <w:trHeight w:val="794"/>
          <w:jc w:val="center"/>
        </w:trPr>
        <w:tc>
          <w:tcPr>
            <w:tcW w:w="2272" w:type="dxa"/>
            <w:vMerge w:val="restart"/>
            <w:vAlign w:val="center"/>
            <w:hideMark/>
          </w:tcPr>
          <w:p w:rsidR="00171FEF" w:rsidRPr="00171FEF" w:rsidRDefault="00171FEF" w:rsidP="004B7E25">
            <w:pPr>
              <w:jc w:val="center"/>
            </w:pPr>
            <w:r w:rsidRPr="00171FEF">
              <w:t>INE/ACRT/75/2018</w:t>
            </w:r>
          </w:p>
        </w:tc>
        <w:tc>
          <w:tcPr>
            <w:tcW w:w="6512" w:type="dxa"/>
            <w:vMerge w:val="restart"/>
            <w:hideMark/>
          </w:tcPr>
          <w:p w:rsidR="00171FEF" w:rsidRPr="00171FEF" w:rsidRDefault="00171FEF">
            <w:r w:rsidRPr="00171FEF">
              <w:t>Acuerdo del Comité de Radio y Televisión del Instituto Nacional Electoral por el que se modifica el Acuerdo identificado como INE/ACRT/51/2018, con motivo de la modificación en la coalición total Juntos Haremos Historia, conformada por los partidos políticos del Trabajo y Morena, para el proceso electoral local coincidente con el proceso electoral federal 2017-2018, en el estado de Durango.</w:t>
            </w:r>
          </w:p>
        </w:tc>
      </w:tr>
      <w:tr w:rsidR="00171FEF" w:rsidRPr="00171FEF" w:rsidTr="00774113">
        <w:trPr>
          <w:gridAfter w:val="1"/>
          <w:wAfter w:w="45" w:type="dxa"/>
          <w:trHeight w:val="1200"/>
          <w:jc w:val="center"/>
        </w:trPr>
        <w:tc>
          <w:tcPr>
            <w:tcW w:w="2272" w:type="dxa"/>
            <w:vMerge/>
            <w:vAlign w:val="center"/>
            <w:hideMark/>
          </w:tcPr>
          <w:p w:rsidR="00171FEF" w:rsidRPr="00171FEF" w:rsidRDefault="00171FEF" w:rsidP="004B7E25">
            <w:pPr>
              <w:jc w:val="center"/>
            </w:pPr>
          </w:p>
        </w:tc>
        <w:tc>
          <w:tcPr>
            <w:tcW w:w="6512" w:type="dxa"/>
            <w:vMerge/>
            <w:hideMark/>
          </w:tcPr>
          <w:p w:rsidR="00171FEF" w:rsidRPr="00171FEF" w:rsidRDefault="00171FEF"/>
        </w:tc>
      </w:tr>
      <w:tr w:rsidR="004B7E25" w:rsidRPr="00171FEF" w:rsidTr="00774113">
        <w:trPr>
          <w:gridAfter w:val="1"/>
          <w:wAfter w:w="45" w:type="dxa"/>
          <w:trHeight w:val="1701"/>
          <w:jc w:val="center"/>
        </w:trPr>
        <w:tc>
          <w:tcPr>
            <w:tcW w:w="2272" w:type="dxa"/>
            <w:vAlign w:val="center"/>
            <w:hideMark/>
          </w:tcPr>
          <w:p w:rsidR="004B7E25" w:rsidRPr="00171FEF" w:rsidRDefault="004B7E25" w:rsidP="004B7E25">
            <w:pPr>
              <w:jc w:val="center"/>
            </w:pPr>
            <w:r w:rsidRPr="00171FEF">
              <w:lastRenderedPageBreak/>
              <w:t>INE/ACRT/76/2018</w:t>
            </w:r>
          </w:p>
        </w:tc>
        <w:tc>
          <w:tcPr>
            <w:tcW w:w="6512" w:type="dxa"/>
            <w:hideMark/>
          </w:tcPr>
          <w:p w:rsidR="004B7E25" w:rsidRPr="00171FEF" w:rsidRDefault="004B7E25">
            <w:r w:rsidRPr="00171FEF">
              <w:t>Acuerdo del Comité de Radio y Televisión del Instituto Nacional Electoral por el que se aprueban los modelos de distribución y pautas para la transmisión en radio y televisión de los mensajes de los partidos políticos nacionales y locales durante el periodo ordinario correspondiente al segundo semestre de dos mil dieciocho.</w:t>
            </w:r>
          </w:p>
        </w:tc>
      </w:tr>
    </w:tbl>
    <w:p w:rsidR="00171FEF" w:rsidRDefault="00171FEF"/>
    <w:p w:rsidR="005A7ADE" w:rsidRDefault="005A7ADE">
      <w:pPr>
        <w:spacing w:after="160" w:line="259" w:lineRule="auto"/>
        <w:jc w:val="left"/>
      </w:pPr>
      <w:r>
        <w:br w:type="page"/>
      </w:r>
    </w:p>
    <w:p w:rsidR="005A7ADE" w:rsidRDefault="005A7ADE"/>
    <w:p w:rsidR="005A7ADE" w:rsidRDefault="005A7ADE"/>
    <w:tbl>
      <w:tblPr>
        <w:tblStyle w:val="Tablaconcuadrcula2"/>
        <w:tblW w:w="5000" w:type="pct"/>
        <w:tblLook w:val="04A0" w:firstRow="1" w:lastRow="0" w:firstColumn="1" w:lastColumn="0" w:noHBand="0" w:noVBand="1"/>
      </w:tblPr>
      <w:tblGrid>
        <w:gridCol w:w="1814"/>
        <w:gridCol w:w="484"/>
        <w:gridCol w:w="2954"/>
        <w:gridCol w:w="2394"/>
        <w:gridCol w:w="2430"/>
      </w:tblGrid>
      <w:tr w:rsidR="006A106E" w:rsidRPr="00E16E9C" w:rsidTr="00AA1013">
        <w:trPr>
          <w:trHeight w:val="288"/>
          <w:tblHeader/>
        </w:trPr>
        <w:tc>
          <w:tcPr>
            <w:tcW w:w="5000" w:type="pct"/>
            <w:gridSpan w:val="5"/>
            <w:shd w:val="clear" w:color="auto" w:fill="AD1F53"/>
            <w:vAlign w:val="center"/>
          </w:tcPr>
          <w:p w:rsidR="00821FBF" w:rsidRDefault="00821FBF" w:rsidP="00AA1013">
            <w:pPr>
              <w:jc w:val="center"/>
              <w:rPr>
                <w:b/>
                <w:color w:val="FFFFFF"/>
              </w:rPr>
            </w:pPr>
            <w:r>
              <w:rPr>
                <w:b/>
                <w:color w:val="FFFFFF"/>
              </w:rPr>
              <w:t>ANEXO 3</w:t>
            </w:r>
          </w:p>
          <w:p w:rsidR="006A106E" w:rsidRPr="00E16E9C" w:rsidRDefault="006A106E" w:rsidP="00AA1013">
            <w:pPr>
              <w:jc w:val="center"/>
              <w:rPr>
                <w:b/>
                <w:color w:val="FFFFFF"/>
              </w:rPr>
            </w:pPr>
            <w:r w:rsidRPr="00E16E9C">
              <w:rPr>
                <w:b/>
                <w:color w:val="FFFFFF"/>
              </w:rPr>
              <w:t xml:space="preserve">Aprobación </w:t>
            </w:r>
            <w:r w:rsidR="00821FBF">
              <w:rPr>
                <w:b/>
                <w:color w:val="FFFFFF"/>
              </w:rPr>
              <w:t xml:space="preserve">y modificación </w:t>
            </w:r>
            <w:r w:rsidRPr="00E16E9C">
              <w:rPr>
                <w:b/>
                <w:color w:val="FFFFFF"/>
              </w:rPr>
              <w:t>de pautas para las precampañas del proceso electoral federal y los procesos electorales locales 201</w:t>
            </w:r>
            <w:r w:rsidR="00FD4A39">
              <w:rPr>
                <w:b/>
                <w:color w:val="FFFFFF"/>
              </w:rPr>
              <w:t>7</w:t>
            </w:r>
            <w:r w:rsidRPr="00E16E9C">
              <w:rPr>
                <w:b/>
                <w:color w:val="FFFFFF"/>
              </w:rPr>
              <w:t>-201</w:t>
            </w:r>
            <w:r w:rsidR="00FD4A39">
              <w:rPr>
                <w:b/>
                <w:color w:val="FFFFFF"/>
              </w:rPr>
              <w:t>8</w:t>
            </w:r>
          </w:p>
        </w:tc>
      </w:tr>
      <w:tr w:rsidR="006A106E" w:rsidRPr="00E16E9C" w:rsidTr="00AA1013">
        <w:trPr>
          <w:trHeight w:val="340"/>
          <w:tblHeader/>
        </w:trPr>
        <w:tc>
          <w:tcPr>
            <w:tcW w:w="900" w:type="pct"/>
            <w:vAlign w:val="center"/>
          </w:tcPr>
          <w:p w:rsidR="006A106E" w:rsidRPr="00E16E9C" w:rsidRDefault="006A106E" w:rsidP="00AA1013">
            <w:pPr>
              <w:jc w:val="center"/>
              <w:rPr>
                <w:b/>
              </w:rPr>
            </w:pPr>
            <w:r w:rsidRPr="00E16E9C">
              <w:rPr>
                <w:b/>
              </w:rPr>
              <w:t>Sesión del CRT</w:t>
            </w:r>
          </w:p>
        </w:tc>
        <w:tc>
          <w:tcPr>
            <w:tcW w:w="1706" w:type="pct"/>
            <w:gridSpan w:val="2"/>
            <w:noWrap/>
            <w:vAlign w:val="center"/>
          </w:tcPr>
          <w:p w:rsidR="006A106E" w:rsidRPr="00E16E9C" w:rsidRDefault="006A106E" w:rsidP="00AA1013">
            <w:pPr>
              <w:jc w:val="center"/>
              <w:rPr>
                <w:b/>
              </w:rPr>
            </w:pPr>
            <w:r w:rsidRPr="00E16E9C">
              <w:rPr>
                <w:b/>
              </w:rPr>
              <w:t>Ámbito</w:t>
            </w:r>
          </w:p>
        </w:tc>
        <w:tc>
          <w:tcPr>
            <w:tcW w:w="1188" w:type="pct"/>
            <w:vAlign w:val="center"/>
          </w:tcPr>
          <w:p w:rsidR="006A106E" w:rsidRPr="00E16E9C" w:rsidRDefault="006A106E" w:rsidP="00AA1013">
            <w:pPr>
              <w:jc w:val="center"/>
              <w:rPr>
                <w:b/>
              </w:rPr>
            </w:pPr>
            <w:r w:rsidRPr="00E16E9C">
              <w:rPr>
                <w:b/>
              </w:rPr>
              <w:t>Clave del Acuerdo</w:t>
            </w:r>
          </w:p>
        </w:tc>
        <w:tc>
          <w:tcPr>
            <w:tcW w:w="1207" w:type="pct"/>
            <w:vAlign w:val="center"/>
          </w:tcPr>
          <w:p w:rsidR="006A106E" w:rsidRPr="00E16E9C" w:rsidRDefault="006A106E" w:rsidP="00AA1013">
            <w:pPr>
              <w:jc w:val="center"/>
              <w:rPr>
                <w:b/>
              </w:rPr>
            </w:pPr>
            <w:r>
              <w:rPr>
                <w:b/>
              </w:rPr>
              <w:t>Modificación/causa</w:t>
            </w:r>
          </w:p>
        </w:tc>
      </w:tr>
      <w:tr w:rsidR="006A106E" w:rsidRPr="00E16E9C" w:rsidTr="00AA1013">
        <w:trPr>
          <w:trHeight w:val="288"/>
        </w:trPr>
        <w:tc>
          <w:tcPr>
            <w:tcW w:w="900" w:type="pct"/>
            <w:vMerge w:val="restart"/>
            <w:vAlign w:val="center"/>
            <w:hideMark/>
          </w:tcPr>
          <w:p w:rsidR="006A106E" w:rsidRPr="00E16E9C" w:rsidRDefault="006A106E" w:rsidP="00AA1013">
            <w:pPr>
              <w:jc w:val="center"/>
            </w:pPr>
            <w:r w:rsidRPr="00E16E9C">
              <w:rPr>
                <w:rFonts w:hint="eastAsia"/>
              </w:rPr>
              <w:t>X Ordinaria</w:t>
            </w:r>
          </w:p>
          <w:p w:rsidR="006A106E" w:rsidRPr="00E16E9C" w:rsidRDefault="006A106E" w:rsidP="00AA1013">
            <w:pPr>
              <w:jc w:val="center"/>
            </w:pPr>
            <w:r w:rsidRPr="00E16E9C">
              <w:rPr>
                <w:rFonts w:hint="eastAsia"/>
              </w:rPr>
              <w:t>26-oct</w:t>
            </w:r>
            <w:r w:rsidR="009F4E76">
              <w:t>-17</w:t>
            </w:r>
          </w:p>
        </w:tc>
        <w:tc>
          <w:tcPr>
            <w:tcW w:w="1706" w:type="pct"/>
            <w:gridSpan w:val="2"/>
            <w:noWrap/>
            <w:vAlign w:val="center"/>
            <w:hideMark/>
          </w:tcPr>
          <w:p w:rsidR="006A106E" w:rsidRPr="00E16E9C" w:rsidRDefault="006A106E" w:rsidP="00AA1013">
            <w:pPr>
              <w:jc w:val="center"/>
            </w:pPr>
            <w:r w:rsidRPr="00E16E9C">
              <w:t>Proceso Electoral Federal</w:t>
            </w:r>
          </w:p>
        </w:tc>
        <w:tc>
          <w:tcPr>
            <w:tcW w:w="1188" w:type="pct"/>
            <w:vAlign w:val="center"/>
          </w:tcPr>
          <w:p w:rsidR="006A106E" w:rsidRPr="00E16E9C" w:rsidRDefault="006A106E" w:rsidP="00AA1013">
            <w:pPr>
              <w:jc w:val="center"/>
            </w:pPr>
            <w:r w:rsidRPr="00E16E9C">
              <w:rPr>
                <w:rFonts w:hint="eastAsia"/>
              </w:rPr>
              <w:t>INE/ACRT/24/2017</w:t>
            </w:r>
          </w:p>
        </w:tc>
        <w:tc>
          <w:tcPr>
            <w:tcW w:w="1207" w:type="pct"/>
            <w:vAlign w:val="center"/>
          </w:tcPr>
          <w:p w:rsidR="006A106E" w:rsidRPr="00E16E9C" w:rsidRDefault="0023528D" w:rsidP="00AA1013">
            <w:pPr>
              <w:jc w:val="center"/>
            </w:pPr>
            <w:r>
              <w:t>-</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1</w:t>
            </w:r>
          </w:p>
        </w:tc>
        <w:tc>
          <w:tcPr>
            <w:tcW w:w="1466" w:type="pct"/>
            <w:vAlign w:val="center"/>
            <w:hideMark/>
          </w:tcPr>
          <w:p w:rsidR="006A106E" w:rsidRPr="00E16E9C" w:rsidRDefault="006A106E" w:rsidP="00AA1013">
            <w:pPr>
              <w:jc w:val="center"/>
            </w:pPr>
            <w:r w:rsidRPr="00E16E9C">
              <w:rPr>
                <w:rFonts w:hint="eastAsia"/>
              </w:rPr>
              <w:t>Ciudad de México</w:t>
            </w:r>
          </w:p>
        </w:tc>
        <w:tc>
          <w:tcPr>
            <w:tcW w:w="1188" w:type="pct"/>
            <w:vAlign w:val="center"/>
          </w:tcPr>
          <w:p w:rsidR="006A106E" w:rsidRPr="00E16E9C" w:rsidRDefault="006A106E" w:rsidP="00AA1013">
            <w:pPr>
              <w:jc w:val="center"/>
            </w:pPr>
            <w:r w:rsidRPr="00E16E9C">
              <w:rPr>
                <w:rFonts w:hint="eastAsia"/>
              </w:rPr>
              <w:t>INE/ACRT/25/2017</w:t>
            </w:r>
          </w:p>
        </w:tc>
        <w:tc>
          <w:tcPr>
            <w:tcW w:w="1207" w:type="pct"/>
            <w:vAlign w:val="center"/>
          </w:tcPr>
          <w:p w:rsidR="006A106E" w:rsidRPr="00E16E9C" w:rsidRDefault="0023528D" w:rsidP="00AA1013">
            <w:pPr>
              <w:jc w:val="center"/>
            </w:pPr>
            <w:r>
              <w:t>-</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2</w:t>
            </w:r>
          </w:p>
        </w:tc>
        <w:tc>
          <w:tcPr>
            <w:tcW w:w="1466" w:type="pct"/>
            <w:vAlign w:val="center"/>
            <w:hideMark/>
          </w:tcPr>
          <w:p w:rsidR="006A106E" w:rsidRPr="00E16E9C" w:rsidRDefault="006A106E" w:rsidP="00AA1013">
            <w:pPr>
              <w:jc w:val="center"/>
            </w:pPr>
            <w:r w:rsidRPr="00E16E9C">
              <w:rPr>
                <w:rFonts w:hint="eastAsia"/>
              </w:rPr>
              <w:t>Coahuila</w:t>
            </w:r>
          </w:p>
        </w:tc>
        <w:tc>
          <w:tcPr>
            <w:tcW w:w="1188" w:type="pct"/>
            <w:vAlign w:val="center"/>
          </w:tcPr>
          <w:p w:rsidR="006A106E" w:rsidRPr="00E16E9C" w:rsidRDefault="006A106E" w:rsidP="00AA1013">
            <w:pPr>
              <w:jc w:val="center"/>
            </w:pPr>
            <w:r w:rsidRPr="00E16E9C">
              <w:rPr>
                <w:rFonts w:hint="eastAsia"/>
              </w:rPr>
              <w:t>INE/ACRT/26/2017</w:t>
            </w:r>
          </w:p>
        </w:tc>
        <w:tc>
          <w:tcPr>
            <w:tcW w:w="1207" w:type="pct"/>
            <w:vAlign w:val="center"/>
          </w:tcPr>
          <w:p w:rsidR="006A106E" w:rsidRPr="00E16E9C" w:rsidRDefault="00067FE7" w:rsidP="00AA1013">
            <w:pPr>
              <w:jc w:val="center"/>
            </w:pPr>
            <w:r w:rsidRPr="00E16E9C">
              <w:rPr>
                <w:rFonts w:hint="eastAsia"/>
              </w:rPr>
              <w:t>INE/ACRT/</w:t>
            </w:r>
            <w:r>
              <w:t>32</w:t>
            </w:r>
            <w:r>
              <w:rPr>
                <w:rFonts w:hint="eastAsia"/>
              </w:rPr>
              <w:t>/2018</w:t>
            </w:r>
            <w:r>
              <w:t xml:space="preserve"> (registro de coalición total y pérdida de registro de partidos políticos locales)</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3</w:t>
            </w:r>
          </w:p>
        </w:tc>
        <w:tc>
          <w:tcPr>
            <w:tcW w:w="1466" w:type="pct"/>
            <w:vAlign w:val="center"/>
            <w:hideMark/>
          </w:tcPr>
          <w:p w:rsidR="006A106E" w:rsidRPr="00E16E9C" w:rsidRDefault="006A106E" w:rsidP="00AA1013">
            <w:pPr>
              <w:jc w:val="center"/>
            </w:pPr>
            <w:r w:rsidRPr="00E16E9C">
              <w:rPr>
                <w:rFonts w:hint="eastAsia"/>
              </w:rPr>
              <w:t>Guanajuato</w:t>
            </w:r>
          </w:p>
        </w:tc>
        <w:tc>
          <w:tcPr>
            <w:tcW w:w="1188" w:type="pct"/>
            <w:vAlign w:val="center"/>
          </w:tcPr>
          <w:p w:rsidR="006A106E" w:rsidRPr="00E16E9C" w:rsidRDefault="006A106E" w:rsidP="00AA1013">
            <w:pPr>
              <w:jc w:val="center"/>
            </w:pPr>
            <w:r w:rsidRPr="00E16E9C">
              <w:rPr>
                <w:rFonts w:hint="eastAsia"/>
              </w:rPr>
              <w:t>INE/ACRT/27/2017</w:t>
            </w:r>
          </w:p>
        </w:tc>
        <w:tc>
          <w:tcPr>
            <w:tcW w:w="1207" w:type="pct"/>
            <w:vAlign w:val="center"/>
          </w:tcPr>
          <w:p w:rsidR="006A106E" w:rsidRPr="00E16E9C" w:rsidRDefault="0023528D" w:rsidP="00AA1013">
            <w:pPr>
              <w:jc w:val="center"/>
            </w:pPr>
            <w:r>
              <w:t>-</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4</w:t>
            </w:r>
          </w:p>
        </w:tc>
        <w:tc>
          <w:tcPr>
            <w:tcW w:w="1466" w:type="pct"/>
            <w:vAlign w:val="center"/>
            <w:hideMark/>
          </w:tcPr>
          <w:p w:rsidR="006A106E" w:rsidRPr="00E16E9C" w:rsidRDefault="006A106E" w:rsidP="00AA1013">
            <w:pPr>
              <w:jc w:val="center"/>
              <w:rPr>
                <w:bCs/>
              </w:rPr>
            </w:pPr>
            <w:r w:rsidRPr="00E16E9C">
              <w:rPr>
                <w:rFonts w:hint="eastAsia"/>
                <w:bCs/>
              </w:rPr>
              <w:t>Guerrero</w:t>
            </w:r>
          </w:p>
        </w:tc>
        <w:tc>
          <w:tcPr>
            <w:tcW w:w="1188" w:type="pct"/>
            <w:vAlign w:val="center"/>
          </w:tcPr>
          <w:p w:rsidR="006A106E" w:rsidRPr="00E16E9C" w:rsidRDefault="006A106E" w:rsidP="00AA1013">
            <w:pPr>
              <w:jc w:val="center"/>
            </w:pPr>
            <w:r w:rsidRPr="00E16E9C">
              <w:rPr>
                <w:rFonts w:hint="eastAsia"/>
              </w:rPr>
              <w:t>INE/ACRT/28/2017</w:t>
            </w:r>
          </w:p>
        </w:tc>
        <w:tc>
          <w:tcPr>
            <w:tcW w:w="1207" w:type="pct"/>
            <w:vAlign w:val="center"/>
          </w:tcPr>
          <w:p w:rsidR="006A106E" w:rsidRPr="00E16E9C" w:rsidRDefault="0023528D" w:rsidP="00AA1013">
            <w:pPr>
              <w:jc w:val="center"/>
            </w:pPr>
            <w:r>
              <w:t>-</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5</w:t>
            </w:r>
          </w:p>
        </w:tc>
        <w:tc>
          <w:tcPr>
            <w:tcW w:w="1466" w:type="pct"/>
            <w:vAlign w:val="center"/>
            <w:hideMark/>
          </w:tcPr>
          <w:p w:rsidR="006A106E" w:rsidRPr="00E16E9C" w:rsidRDefault="006A106E" w:rsidP="00AA1013">
            <w:pPr>
              <w:jc w:val="center"/>
            </w:pPr>
            <w:r w:rsidRPr="00E16E9C">
              <w:rPr>
                <w:rFonts w:hint="eastAsia"/>
              </w:rPr>
              <w:t>Hidalgo</w:t>
            </w:r>
          </w:p>
        </w:tc>
        <w:tc>
          <w:tcPr>
            <w:tcW w:w="1188" w:type="pct"/>
            <w:vAlign w:val="center"/>
          </w:tcPr>
          <w:p w:rsidR="006A106E" w:rsidRPr="00E16E9C" w:rsidRDefault="006A106E" w:rsidP="00AA1013">
            <w:pPr>
              <w:jc w:val="center"/>
            </w:pPr>
            <w:r w:rsidRPr="00E16E9C">
              <w:rPr>
                <w:rFonts w:hint="eastAsia"/>
              </w:rPr>
              <w:t>INE/ACRT/29/2017</w:t>
            </w:r>
          </w:p>
        </w:tc>
        <w:tc>
          <w:tcPr>
            <w:tcW w:w="1207" w:type="pct"/>
            <w:vAlign w:val="center"/>
          </w:tcPr>
          <w:p w:rsidR="006A106E" w:rsidRPr="00E16E9C" w:rsidRDefault="00067FE7" w:rsidP="00AA1013">
            <w:pPr>
              <w:jc w:val="center"/>
            </w:pPr>
            <w:r>
              <w:t>INE/ACRT/33/2018 (registro de coalición total)</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6</w:t>
            </w:r>
          </w:p>
        </w:tc>
        <w:tc>
          <w:tcPr>
            <w:tcW w:w="1466" w:type="pct"/>
            <w:vAlign w:val="center"/>
            <w:hideMark/>
          </w:tcPr>
          <w:p w:rsidR="006A106E" w:rsidRPr="00E16E9C" w:rsidRDefault="006A106E" w:rsidP="00AA1013">
            <w:pPr>
              <w:jc w:val="center"/>
            </w:pPr>
            <w:r w:rsidRPr="00E16E9C">
              <w:rPr>
                <w:rFonts w:hint="eastAsia"/>
              </w:rPr>
              <w:t>Jalisco</w:t>
            </w:r>
          </w:p>
        </w:tc>
        <w:tc>
          <w:tcPr>
            <w:tcW w:w="1188" w:type="pct"/>
            <w:vAlign w:val="center"/>
          </w:tcPr>
          <w:p w:rsidR="006A106E" w:rsidRPr="00E16E9C" w:rsidRDefault="006A106E" w:rsidP="00AA1013">
            <w:pPr>
              <w:jc w:val="center"/>
            </w:pPr>
            <w:r w:rsidRPr="00E16E9C">
              <w:rPr>
                <w:rFonts w:hint="eastAsia"/>
              </w:rPr>
              <w:t>INE/ACRT/30/2017</w:t>
            </w:r>
          </w:p>
        </w:tc>
        <w:tc>
          <w:tcPr>
            <w:tcW w:w="1207" w:type="pct"/>
            <w:vAlign w:val="center"/>
          </w:tcPr>
          <w:p w:rsidR="006A106E" w:rsidRPr="00E16E9C" w:rsidRDefault="0023528D" w:rsidP="00AA1013">
            <w:pPr>
              <w:jc w:val="center"/>
            </w:pPr>
            <w:r>
              <w:t>-</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7</w:t>
            </w:r>
          </w:p>
        </w:tc>
        <w:tc>
          <w:tcPr>
            <w:tcW w:w="1466" w:type="pct"/>
            <w:vAlign w:val="center"/>
            <w:hideMark/>
          </w:tcPr>
          <w:p w:rsidR="006A106E" w:rsidRPr="00E16E9C" w:rsidRDefault="006A106E" w:rsidP="00AA1013">
            <w:pPr>
              <w:jc w:val="center"/>
              <w:rPr>
                <w:bCs/>
              </w:rPr>
            </w:pPr>
            <w:r w:rsidRPr="00E16E9C">
              <w:rPr>
                <w:rFonts w:hint="eastAsia"/>
                <w:bCs/>
              </w:rPr>
              <w:t>Tabasco</w:t>
            </w:r>
          </w:p>
        </w:tc>
        <w:tc>
          <w:tcPr>
            <w:tcW w:w="1188" w:type="pct"/>
            <w:vAlign w:val="center"/>
          </w:tcPr>
          <w:p w:rsidR="006A106E" w:rsidRPr="00E16E9C" w:rsidRDefault="006A106E" w:rsidP="00AA1013">
            <w:pPr>
              <w:jc w:val="center"/>
            </w:pPr>
            <w:r w:rsidRPr="00E16E9C">
              <w:rPr>
                <w:rFonts w:hint="eastAsia"/>
              </w:rPr>
              <w:t>INE/ACRT/31/2017</w:t>
            </w:r>
          </w:p>
        </w:tc>
        <w:tc>
          <w:tcPr>
            <w:tcW w:w="1207" w:type="pct"/>
            <w:vAlign w:val="center"/>
          </w:tcPr>
          <w:p w:rsidR="00821FBF" w:rsidRPr="00E16E9C" w:rsidRDefault="00067FE7" w:rsidP="00AA1013">
            <w:pPr>
              <w:jc w:val="center"/>
            </w:pPr>
            <w:r>
              <w:rPr>
                <w:rFonts w:hint="eastAsia"/>
              </w:rPr>
              <w:t>INE/ACRT/0</w:t>
            </w:r>
            <w:r w:rsidRPr="00E16E9C">
              <w:rPr>
                <w:rFonts w:hint="eastAsia"/>
              </w:rPr>
              <w:t>1/201</w:t>
            </w:r>
            <w:r>
              <w:t>8 (registro de coalición total)</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8</w:t>
            </w:r>
          </w:p>
        </w:tc>
        <w:tc>
          <w:tcPr>
            <w:tcW w:w="1466" w:type="pct"/>
            <w:vAlign w:val="center"/>
            <w:hideMark/>
          </w:tcPr>
          <w:p w:rsidR="006A106E" w:rsidRPr="00E16E9C" w:rsidRDefault="006A106E" w:rsidP="00AA1013">
            <w:pPr>
              <w:jc w:val="center"/>
            </w:pPr>
            <w:r w:rsidRPr="00E16E9C">
              <w:rPr>
                <w:rFonts w:hint="eastAsia"/>
              </w:rPr>
              <w:t>Veracruz</w:t>
            </w:r>
          </w:p>
        </w:tc>
        <w:tc>
          <w:tcPr>
            <w:tcW w:w="1188" w:type="pct"/>
            <w:vAlign w:val="center"/>
          </w:tcPr>
          <w:p w:rsidR="006A106E" w:rsidRPr="00E16E9C" w:rsidRDefault="006A106E" w:rsidP="00AA1013">
            <w:pPr>
              <w:jc w:val="center"/>
            </w:pPr>
            <w:r w:rsidRPr="00E16E9C">
              <w:rPr>
                <w:rFonts w:hint="eastAsia"/>
              </w:rPr>
              <w:t>INE/ACRT/32/2017</w:t>
            </w:r>
          </w:p>
        </w:tc>
        <w:tc>
          <w:tcPr>
            <w:tcW w:w="1207" w:type="pct"/>
            <w:vAlign w:val="center"/>
          </w:tcPr>
          <w:p w:rsidR="006A106E" w:rsidRPr="00E16E9C" w:rsidRDefault="00067FE7" w:rsidP="00AA1013">
            <w:pPr>
              <w:jc w:val="center"/>
            </w:pPr>
            <w:r>
              <w:t>INE/ACRT/34/2018 (registro de dos coaliciones totales)</w:t>
            </w:r>
          </w:p>
        </w:tc>
      </w:tr>
      <w:tr w:rsidR="006A106E" w:rsidRPr="00E16E9C" w:rsidTr="00AA1013">
        <w:trPr>
          <w:trHeight w:val="288"/>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9</w:t>
            </w:r>
          </w:p>
        </w:tc>
        <w:tc>
          <w:tcPr>
            <w:tcW w:w="1466" w:type="pct"/>
            <w:vAlign w:val="center"/>
            <w:hideMark/>
          </w:tcPr>
          <w:p w:rsidR="006A106E" w:rsidRPr="00E16E9C" w:rsidRDefault="006A106E" w:rsidP="00AA1013">
            <w:pPr>
              <w:jc w:val="center"/>
            </w:pPr>
            <w:r w:rsidRPr="00E16E9C">
              <w:rPr>
                <w:rFonts w:hint="eastAsia"/>
              </w:rPr>
              <w:t>Yucatán</w:t>
            </w:r>
          </w:p>
        </w:tc>
        <w:tc>
          <w:tcPr>
            <w:tcW w:w="1188" w:type="pct"/>
            <w:vAlign w:val="center"/>
          </w:tcPr>
          <w:p w:rsidR="006A106E" w:rsidRPr="00E16E9C" w:rsidRDefault="006A106E" w:rsidP="00AA1013">
            <w:pPr>
              <w:jc w:val="center"/>
            </w:pPr>
            <w:r w:rsidRPr="00E16E9C">
              <w:rPr>
                <w:rFonts w:hint="eastAsia"/>
              </w:rPr>
              <w:t>INE/ACRT/33/2017</w:t>
            </w:r>
          </w:p>
        </w:tc>
        <w:tc>
          <w:tcPr>
            <w:tcW w:w="1207" w:type="pct"/>
            <w:vAlign w:val="center"/>
          </w:tcPr>
          <w:p w:rsidR="006A106E" w:rsidRPr="00E16E9C" w:rsidRDefault="0023528D" w:rsidP="00AA1013">
            <w:pPr>
              <w:jc w:val="center"/>
            </w:pPr>
            <w:r>
              <w:t>-</w:t>
            </w:r>
          </w:p>
        </w:tc>
      </w:tr>
      <w:tr w:rsidR="006A106E" w:rsidRPr="00E16E9C" w:rsidTr="00AA1013">
        <w:trPr>
          <w:trHeight w:val="300"/>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rPr>
                <w:bCs/>
              </w:rPr>
            </w:pPr>
            <w:r w:rsidRPr="00E16E9C">
              <w:rPr>
                <w:rFonts w:hint="eastAsia"/>
                <w:bCs/>
              </w:rPr>
              <w:t>10</w:t>
            </w:r>
          </w:p>
        </w:tc>
        <w:tc>
          <w:tcPr>
            <w:tcW w:w="1466" w:type="pct"/>
            <w:vAlign w:val="center"/>
            <w:hideMark/>
          </w:tcPr>
          <w:p w:rsidR="006A106E" w:rsidRPr="00E16E9C" w:rsidRDefault="006A106E" w:rsidP="00AA1013">
            <w:pPr>
              <w:jc w:val="center"/>
            </w:pPr>
            <w:r w:rsidRPr="00E16E9C">
              <w:rPr>
                <w:rFonts w:hint="eastAsia"/>
              </w:rPr>
              <w:t>Zacatecas</w:t>
            </w:r>
          </w:p>
        </w:tc>
        <w:tc>
          <w:tcPr>
            <w:tcW w:w="1188" w:type="pct"/>
            <w:vAlign w:val="center"/>
          </w:tcPr>
          <w:p w:rsidR="006A106E" w:rsidRPr="00E16E9C" w:rsidRDefault="006A106E" w:rsidP="00AA1013">
            <w:pPr>
              <w:jc w:val="center"/>
            </w:pPr>
            <w:r w:rsidRPr="00E16E9C">
              <w:rPr>
                <w:rFonts w:hint="eastAsia"/>
              </w:rPr>
              <w:t>INE/ACRT/34/2017</w:t>
            </w:r>
          </w:p>
        </w:tc>
        <w:tc>
          <w:tcPr>
            <w:tcW w:w="1207" w:type="pct"/>
            <w:vAlign w:val="center"/>
          </w:tcPr>
          <w:p w:rsidR="006A106E" w:rsidRPr="00E16E9C" w:rsidRDefault="008A2EFC" w:rsidP="00AA1013">
            <w:pPr>
              <w:jc w:val="center"/>
            </w:pPr>
            <w:r>
              <w:rPr>
                <w:rFonts w:hint="eastAsia"/>
              </w:rPr>
              <w:t>INE/ACRT/</w:t>
            </w:r>
            <w:r>
              <w:t>35</w:t>
            </w:r>
            <w:r w:rsidRPr="00E16E9C">
              <w:rPr>
                <w:rFonts w:hint="eastAsia"/>
              </w:rPr>
              <w:t>/201</w:t>
            </w:r>
            <w:r>
              <w:t>8 (registro de coalición total)</w:t>
            </w:r>
          </w:p>
        </w:tc>
      </w:tr>
      <w:tr w:rsidR="006A106E" w:rsidRPr="00E16E9C" w:rsidTr="00AA1013">
        <w:trPr>
          <w:trHeight w:val="397"/>
        </w:trPr>
        <w:tc>
          <w:tcPr>
            <w:tcW w:w="900" w:type="pct"/>
            <w:vMerge w:val="restart"/>
            <w:vAlign w:val="center"/>
            <w:hideMark/>
          </w:tcPr>
          <w:p w:rsidR="006A106E" w:rsidRPr="00E16E9C" w:rsidRDefault="006A106E" w:rsidP="00AA1013">
            <w:pPr>
              <w:jc w:val="center"/>
            </w:pPr>
            <w:r w:rsidRPr="00E16E9C">
              <w:rPr>
                <w:rFonts w:hint="eastAsia"/>
              </w:rPr>
              <w:t>XVIII Especial</w:t>
            </w:r>
          </w:p>
          <w:p w:rsidR="006A106E" w:rsidRPr="00E16E9C" w:rsidRDefault="006A106E" w:rsidP="00AA1013">
            <w:pPr>
              <w:jc w:val="center"/>
            </w:pPr>
            <w:r w:rsidRPr="00E16E9C">
              <w:rPr>
                <w:rFonts w:hint="eastAsia"/>
              </w:rPr>
              <w:t>5-dic</w:t>
            </w:r>
            <w:r w:rsidR="009F4E76">
              <w:t>-17</w:t>
            </w:r>
          </w:p>
        </w:tc>
        <w:tc>
          <w:tcPr>
            <w:tcW w:w="240" w:type="pct"/>
            <w:noWrap/>
            <w:vAlign w:val="center"/>
            <w:hideMark/>
          </w:tcPr>
          <w:p w:rsidR="006A106E" w:rsidRPr="00E16E9C" w:rsidRDefault="006A106E" w:rsidP="00AA1013">
            <w:pPr>
              <w:jc w:val="center"/>
            </w:pPr>
            <w:r w:rsidRPr="00E16E9C">
              <w:rPr>
                <w:rFonts w:hint="eastAsia"/>
              </w:rPr>
              <w:t>11</w:t>
            </w:r>
          </w:p>
        </w:tc>
        <w:tc>
          <w:tcPr>
            <w:tcW w:w="1466" w:type="pct"/>
            <w:vAlign w:val="center"/>
            <w:hideMark/>
          </w:tcPr>
          <w:p w:rsidR="006A106E" w:rsidRPr="00E16E9C" w:rsidRDefault="006A106E" w:rsidP="00AA1013">
            <w:pPr>
              <w:jc w:val="center"/>
            </w:pPr>
            <w:r w:rsidRPr="00E16E9C">
              <w:rPr>
                <w:rFonts w:hint="eastAsia"/>
              </w:rPr>
              <w:t>Aguascalientes</w:t>
            </w:r>
          </w:p>
        </w:tc>
        <w:tc>
          <w:tcPr>
            <w:tcW w:w="1188" w:type="pct"/>
            <w:vAlign w:val="center"/>
          </w:tcPr>
          <w:p w:rsidR="006A106E" w:rsidRPr="00E16E9C" w:rsidRDefault="006A106E" w:rsidP="00AA1013">
            <w:pPr>
              <w:jc w:val="center"/>
            </w:pPr>
            <w:r w:rsidRPr="00E16E9C">
              <w:rPr>
                <w:rFonts w:hint="eastAsia"/>
              </w:rPr>
              <w:t>INE/ACRT/40/2017</w:t>
            </w:r>
          </w:p>
        </w:tc>
        <w:tc>
          <w:tcPr>
            <w:tcW w:w="1207" w:type="pct"/>
            <w:vAlign w:val="center"/>
          </w:tcPr>
          <w:p w:rsidR="006A106E" w:rsidRPr="00E16E9C" w:rsidRDefault="00821FBF" w:rsidP="00AA1013">
            <w:pPr>
              <w:jc w:val="center"/>
            </w:pPr>
            <w:r>
              <w:rPr>
                <w:rFonts w:hint="eastAsia"/>
              </w:rPr>
              <w:t>INE/ACRT/</w:t>
            </w:r>
            <w:r>
              <w:t>37</w:t>
            </w:r>
            <w:r w:rsidRPr="00E16E9C">
              <w:rPr>
                <w:rFonts w:hint="eastAsia"/>
              </w:rPr>
              <w:t>/201</w:t>
            </w:r>
            <w:r>
              <w:t>8 (registro de coalición total)</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12</w:t>
            </w:r>
          </w:p>
        </w:tc>
        <w:tc>
          <w:tcPr>
            <w:tcW w:w="1466" w:type="pct"/>
            <w:vAlign w:val="center"/>
            <w:hideMark/>
          </w:tcPr>
          <w:p w:rsidR="006A106E" w:rsidRPr="00E16E9C" w:rsidRDefault="006A106E" w:rsidP="00AA1013">
            <w:pPr>
              <w:jc w:val="center"/>
            </w:pPr>
            <w:r w:rsidRPr="00E16E9C">
              <w:rPr>
                <w:rFonts w:hint="eastAsia"/>
              </w:rPr>
              <w:t>Baja California Sur</w:t>
            </w:r>
          </w:p>
        </w:tc>
        <w:tc>
          <w:tcPr>
            <w:tcW w:w="1188" w:type="pct"/>
            <w:vAlign w:val="center"/>
          </w:tcPr>
          <w:p w:rsidR="006A106E" w:rsidRPr="00E16E9C" w:rsidRDefault="006A106E" w:rsidP="00AA1013">
            <w:pPr>
              <w:jc w:val="center"/>
            </w:pPr>
            <w:r w:rsidRPr="00E16E9C">
              <w:rPr>
                <w:rFonts w:hint="eastAsia"/>
              </w:rPr>
              <w:t>INE/ACRT/41/2017</w:t>
            </w:r>
          </w:p>
        </w:tc>
        <w:tc>
          <w:tcPr>
            <w:tcW w:w="1207" w:type="pct"/>
            <w:vAlign w:val="center"/>
          </w:tcPr>
          <w:p w:rsidR="006A106E" w:rsidRPr="00E16E9C" w:rsidRDefault="0023528D"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13</w:t>
            </w:r>
          </w:p>
        </w:tc>
        <w:tc>
          <w:tcPr>
            <w:tcW w:w="1466" w:type="pct"/>
            <w:vAlign w:val="center"/>
            <w:hideMark/>
          </w:tcPr>
          <w:p w:rsidR="006A106E" w:rsidRPr="00E16E9C" w:rsidRDefault="006A106E" w:rsidP="00AA1013">
            <w:pPr>
              <w:jc w:val="center"/>
            </w:pPr>
            <w:r w:rsidRPr="00E16E9C">
              <w:rPr>
                <w:rFonts w:hint="eastAsia"/>
              </w:rPr>
              <w:t>Campeche</w:t>
            </w:r>
          </w:p>
        </w:tc>
        <w:tc>
          <w:tcPr>
            <w:tcW w:w="1188" w:type="pct"/>
            <w:vAlign w:val="center"/>
          </w:tcPr>
          <w:p w:rsidR="006A106E" w:rsidRPr="00E16E9C" w:rsidRDefault="006A106E" w:rsidP="00AA1013">
            <w:pPr>
              <w:jc w:val="center"/>
            </w:pPr>
            <w:r w:rsidRPr="00E16E9C">
              <w:rPr>
                <w:rFonts w:hint="eastAsia"/>
              </w:rPr>
              <w:t>INE/ACRT/42/2017</w:t>
            </w:r>
          </w:p>
        </w:tc>
        <w:tc>
          <w:tcPr>
            <w:tcW w:w="1207" w:type="pct"/>
            <w:vAlign w:val="center"/>
          </w:tcPr>
          <w:p w:rsidR="006A106E" w:rsidRPr="00E16E9C" w:rsidRDefault="00821FBF" w:rsidP="00AA1013">
            <w:pPr>
              <w:jc w:val="center"/>
            </w:pPr>
            <w:r>
              <w:rPr>
                <w:rFonts w:hint="eastAsia"/>
              </w:rPr>
              <w:t>INE/ACRT/</w:t>
            </w:r>
            <w:r>
              <w:t>38</w:t>
            </w:r>
            <w:r w:rsidRPr="00E16E9C">
              <w:rPr>
                <w:rFonts w:hint="eastAsia"/>
              </w:rPr>
              <w:t>/201</w:t>
            </w:r>
            <w:r>
              <w:t>8 (registro de coalición total)</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14</w:t>
            </w:r>
          </w:p>
        </w:tc>
        <w:tc>
          <w:tcPr>
            <w:tcW w:w="1466" w:type="pct"/>
            <w:vAlign w:val="center"/>
            <w:hideMark/>
          </w:tcPr>
          <w:p w:rsidR="006A106E" w:rsidRPr="00E16E9C" w:rsidRDefault="006A106E" w:rsidP="00AA1013">
            <w:pPr>
              <w:jc w:val="center"/>
            </w:pPr>
            <w:r w:rsidRPr="00E16E9C">
              <w:rPr>
                <w:rFonts w:hint="eastAsia"/>
              </w:rPr>
              <w:t>Durango</w:t>
            </w:r>
          </w:p>
        </w:tc>
        <w:tc>
          <w:tcPr>
            <w:tcW w:w="1188" w:type="pct"/>
            <w:vAlign w:val="center"/>
          </w:tcPr>
          <w:p w:rsidR="006A106E" w:rsidRPr="00E16E9C" w:rsidRDefault="006A106E" w:rsidP="00AA1013">
            <w:pPr>
              <w:jc w:val="center"/>
            </w:pPr>
            <w:r w:rsidRPr="00E16E9C">
              <w:rPr>
                <w:rFonts w:hint="eastAsia"/>
              </w:rPr>
              <w:t>INE/ACRT/43/2017</w:t>
            </w:r>
          </w:p>
        </w:tc>
        <w:tc>
          <w:tcPr>
            <w:tcW w:w="1207" w:type="pct"/>
            <w:vAlign w:val="center"/>
          </w:tcPr>
          <w:p w:rsidR="006A106E" w:rsidRPr="00E16E9C" w:rsidRDefault="00821FBF" w:rsidP="00AA1013">
            <w:pPr>
              <w:jc w:val="center"/>
            </w:pPr>
            <w:r>
              <w:rPr>
                <w:rFonts w:hint="eastAsia"/>
              </w:rPr>
              <w:t>INE/ACRT/</w:t>
            </w:r>
            <w:r>
              <w:t>36</w:t>
            </w:r>
            <w:r w:rsidRPr="00E16E9C">
              <w:rPr>
                <w:rFonts w:hint="eastAsia"/>
              </w:rPr>
              <w:t>/201</w:t>
            </w:r>
            <w:r>
              <w:t>8 (registro de coalición total)</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15</w:t>
            </w:r>
          </w:p>
        </w:tc>
        <w:tc>
          <w:tcPr>
            <w:tcW w:w="1466" w:type="pct"/>
            <w:vAlign w:val="center"/>
            <w:hideMark/>
          </w:tcPr>
          <w:p w:rsidR="006A106E" w:rsidRPr="00E16E9C" w:rsidRDefault="006A106E" w:rsidP="00AA1013">
            <w:pPr>
              <w:jc w:val="center"/>
            </w:pPr>
            <w:r w:rsidRPr="00E16E9C">
              <w:rPr>
                <w:rFonts w:hint="eastAsia"/>
              </w:rPr>
              <w:t>Michoacán</w:t>
            </w:r>
          </w:p>
        </w:tc>
        <w:tc>
          <w:tcPr>
            <w:tcW w:w="1188" w:type="pct"/>
            <w:vAlign w:val="center"/>
          </w:tcPr>
          <w:p w:rsidR="006A106E" w:rsidRPr="00E16E9C" w:rsidRDefault="006A106E" w:rsidP="00AA1013">
            <w:pPr>
              <w:jc w:val="center"/>
            </w:pPr>
            <w:r w:rsidRPr="00E16E9C">
              <w:rPr>
                <w:rFonts w:hint="eastAsia"/>
              </w:rPr>
              <w:t>INE/ACRT/44/2017</w:t>
            </w:r>
          </w:p>
        </w:tc>
        <w:tc>
          <w:tcPr>
            <w:tcW w:w="1207" w:type="pct"/>
            <w:vAlign w:val="center"/>
          </w:tcPr>
          <w:p w:rsidR="006A106E" w:rsidRPr="00E16E9C" w:rsidRDefault="0023528D"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16</w:t>
            </w:r>
          </w:p>
        </w:tc>
        <w:tc>
          <w:tcPr>
            <w:tcW w:w="1466" w:type="pct"/>
            <w:vAlign w:val="center"/>
            <w:hideMark/>
          </w:tcPr>
          <w:p w:rsidR="006A106E" w:rsidRPr="00E16E9C" w:rsidRDefault="006A106E" w:rsidP="00AA1013">
            <w:pPr>
              <w:jc w:val="center"/>
            </w:pPr>
            <w:r w:rsidRPr="00E16E9C">
              <w:rPr>
                <w:rFonts w:hint="eastAsia"/>
              </w:rPr>
              <w:t>Morelos</w:t>
            </w:r>
          </w:p>
        </w:tc>
        <w:tc>
          <w:tcPr>
            <w:tcW w:w="1188" w:type="pct"/>
            <w:vAlign w:val="center"/>
          </w:tcPr>
          <w:p w:rsidR="006A106E" w:rsidRPr="00E16E9C" w:rsidRDefault="006A106E" w:rsidP="00AA1013">
            <w:pPr>
              <w:jc w:val="center"/>
            </w:pPr>
            <w:r w:rsidRPr="00E16E9C">
              <w:rPr>
                <w:rFonts w:hint="eastAsia"/>
              </w:rPr>
              <w:t>INE/ACRT/45/2017</w:t>
            </w:r>
          </w:p>
        </w:tc>
        <w:tc>
          <w:tcPr>
            <w:tcW w:w="1207" w:type="pct"/>
            <w:vAlign w:val="center"/>
          </w:tcPr>
          <w:p w:rsidR="006A106E" w:rsidRPr="00E16E9C" w:rsidRDefault="0023528D"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17</w:t>
            </w:r>
          </w:p>
        </w:tc>
        <w:tc>
          <w:tcPr>
            <w:tcW w:w="1466" w:type="pct"/>
            <w:vAlign w:val="center"/>
            <w:hideMark/>
          </w:tcPr>
          <w:p w:rsidR="006A106E" w:rsidRPr="00E16E9C" w:rsidRDefault="006A106E" w:rsidP="00AA1013">
            <w:pPr>
              <w:jc w:val="center"/>
            </w:pPr>
            <w:r w:rsidRPr="00E16E9C">
              <w:rPr>
                <w:rFonts w:hint="eastAsia"/>
              </w:rPr>
              <w:t>Nuevo León</w:t>
            </w:r>
          </w:p>
        </w:tc>
        <w:tc>
          <w:tcPr>
            <w:tcW w:w="1188" w:type="pct"/>
            <w:vAlign w:val="center"/>
          </w:tcPr>
          <w:p w:rsidR="006A106E" w:rsidRPr="00E16E9C" w:rsidRDefault="006A106E" w:rsidP="00AA1013">
            <w:pPr>
              <w:jc w:val="center"/>
            </w:pPr>
            <w:r w:rsidRPr="00E16E9C">
              <w:rPr>
                <w:rFonts w:hint="eastAsia"/>
              </w:rPr>
              <w:t>INE/ACRT/46/2017</w:t>
            </w:r>
          </w:p>
        </w:tc>
        <w:tc>
          <w:tcPr>
            <w:tcW w:w="1207" w:type="pct"/>
            <w:vAlign w:val="center"/>
          </w:tcPr>
          <w:p w:rsidR="006A106E" w:rsidRPr="00E16E9C" w:rsidRDefault="0023528D"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18</w:t>
            </w:r>
          </w:p>
        </w:tc>
        <w:tc>
          <w:tcPr>
            <w:tcW w:w="1466" w:type="pct"/>
            <w:vAlign w:val="center"/>
            <w:hideMark/>
          </w:tcPr>
          <w:p w:rsidR="006A106E" w:rsidRPr="00E16E9C" w:rsidRDefault="006A106E" w:rsidP="00AA1013">
            <w:pPr>
              <w:jc w:val="center"/>
            </w:pPr>
            <w:r w:rsidRPr="00E16E9C">
              <w:rPr>
                <w:rFonts w:hint="eastAsia"/>
              </w:rPr>
              <w:t>Oaxaca</w:t>
            </w:r>
          </w:p>
        </w:tc>
        <w:tc>
          <w:tcPr>
            <w:tcW w:w="1188" w:type="pct"/>
            <w:vAlign w:val="center"/>
          </w:tcPr>
          <w:p w:rsidR="006A106E" w:rsidRPr="00E16E9C" w:rsidRDefault="006A106E" w:rsidP="00AA1013">
            <w:pPr>
              <w:jc w:val="center"/>
            </w:pPr>
            <w:r w:rsidRPr="00E16E9C">
              <w:rPr>
                <w:rFonts w:hint="eastAsia"/>
              </w:rPr>
              <w:t>INE/ACRT/47/2017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rPr>
                <w:rFonts w:hint="eastAsia"/>
              </w:rPr>
              <w:t>19</w:t>
            </w:r>
          </w:p>
        </w:tc>
        <w:tc>
          <w:tcPr>
            <w:tcW w:w="1466" w:type="pct"/>
            <w:vAlign w:val="center"/>
            <w:hideMark/>
          </w:tcPr>
          <w:p w:rsidR="006A106E" w:rsidRPr="00E16E9C" w:rsidRDefault="006A106E" w:rsidP="00AA1013">
            <w:pPr>
              <w:jc w:val="center"/>
            </w:pPr>
            <w:r w:rsidRPr="00E16E9C">
              <w:rPr>
                <w:rFonts w:hint="eastAsia"/>
              </w:rPr>
              <w:t>Querétaro</w:t>
            </w:r>
          </w:p>
        </w:tc>
        <w:tc>
          <w:tcPr>
            <w:tcW w:w="1188" w:type="pct"/>
            <w:vAlign w:val="center"/>
          </w:tcPr>
          <w:p w:rsidR="006A106E" w:rsidRPr="00E16E9C" w:rsidRDefault="006A106E" w:rsidP="00AA1013">
            <w:pPr>
              <w:jc w:val="center"/>
            </w:pPr>
            <w:r w:rsidRPr="00E16E9C">
              <w:rPr>
                <w:rFonts w:hint="eastAsia"/>
              </w:rPr>
              <w:t>INE/ACRT/48/2017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t>20</w:t>
            </w:r>
          </w:p>
        </w:tc>
        <w:tc>
          <w:tcPr>
            <w:tcW w:w="1466" w:type="pct"/>
            <w:vAlign w:val="center"/>
            <w:hideMark/>
          </w:tcPr>
          <w:p w:rsidR="006A106E" w:rsidRPr="00E16E9C" w:rsidRDefault="006A106E" w:rsidP="00AA1013">
            <w:pPr>
              <w:jc w:val="center"/>
            </w:pPr>
            <w:r w:rsidRPr="00E16E9C">
              <w:rPr>
                <w:rFonts w:hint="eastAsia"/>
              </w:rPr>
              <w:t>Quintana Roo</w:t>
            </w:r>
          </w:p>
        </w:tc>
        <w:tc>
          <w:tcPr>
            <w:tcW w:w="1188" w:type="pct"/>
            <w:vAlign w:val="center"/>
          </w:tcPr>
          <w:p w:rsidR="006A106E" w:rsidRPr="00E16E9C" w:rsidRDefault="006A106E" w:rsidP="00AA1013">
            <w:pPr>
              <w:jc w:val="center"/>
            </w:pPr>
            <w:r w:rsidRPr="00E16E9C">
              <w:rPr>
                <w:rFonts w:hint="eastAsia"/>
              </w:rPr>
              <w:t>INE/ACRT/49/2017</w:t>
            </w:r>
          </w:p>
        </w:tc>
        <w:tc>
          <w:tcPr>
            <w:tcW w:w="1207" w:type="pct"/>
            <w:vAlign w:val="center"/>
          </w:tcPr>
          <w:p w:rsidR="006A106E" w:rsidRPr="00E16E9C" w:rsidRDefault="00821FBF" w:rsidP="00AA1013">
            <w:pPr>
              <w:jc w:val="center"/>
            </w:pPr>
            <w:r>
              <w:rPr>
                <w:rFonts w:hint="eastAsia"/>
              </w:rPr>
              <w:t>INE/ACRT/</w:t>
            </w:r>
            <w:r>
              <w:t>39</w:t>
            </w:r>
            <w:r w:rsidRPr="00E16E9C">
              <w:rPr>
                <w:rFonts w:hint="eastAsia"/>
              </w:rPr>
              <w:t>/201</w:t>
            </w:r>
            <w:r>
              <w:t>8 (registro de coalición total)</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t>2</w:t>
            </w:r>
            <w:r w:rsidRPr="00E16E9C">
              <w:rPr>
                <w:rFonts w:hint="eastAsia"/>
              </w:rPr>
              <w:t>1</w:t>
            </w:r>
          </w:p>
        </w:tc>
        <w:tc>
          <w:tcPr>
            <w:tcW w:w="1466" w:type="pct"/>
            <w:vAlign w:val="center"/>
            <w:hideMark/>
          </w:tcPr>
          <w:p w:rsidR="006A106E" w:rsidRPr="00E16E9C" w:rsidRDefault="006A106E" w:rsidP="00AA1013">
            <w:pPr>
              <w:jc w:val="center"/>
            </w:pPr>
            <w:r w:rsidRPr="00E16E9C">
              <w:rPr>
                <w:rFonts w:hint="eastAsia"/>
              </w:rPr>
              <w:t>San Luis Potosí</w:t>
            </w:r>
          </w:p>
        </w:tc>
        <w:tc>
          <w:tcPr>
            <w:tcW w:w="1188" w:type="pct"/>
            <w:vAlign w:val="center"/>
          </w:tcPr>
          <w:p w:rsidR="006A106E" w:rsidRPr="00E16E9C" w:rsidRDefault="006A106E" w:rsidP="00AA1013">
            <w:pPr>
              <w:jc w:val="center"/>
            </w:pPr>
            <w:r w:rsidRPr="00E16E9C">
              <w:rPr>
                <w:rFonts w:hint="eastAsia"/>
              </w:rPr>
              <w:t>INE/ACRT/50/2017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t>2</w:t>
            </w:r>
            <w:r w:rsidRPr="00E16E9C">
              <w:rPr>
                <w:rFonts w:hint="eastAsia"/>
              </w:rPr>
              <w:t>2</w:t>
            </w:r>
          </w:p>
        </w:tc>
        <w:tc>
          <w:tcPr>
            <w:tcW w:w="1466" w:type="pct"/>
            <w:vAlign w:val="center"/>
            <w:hideMark/>
          </w:tcPr>
          <w:p w:rsidR="006A106E" w:rsidRPr="00E16E9C" w:rsidRDefault="006A106E" w:rsidP="00AA1013">
            <w:pPr>
              <w:jc w:val="center"/>
            </w:pPr>
            <w:r w:rsidRPr="00E16E9C">
              <w:rPr>
                <w:rFonts w:hint="eastAsia"/>
              </w:rPr>
              <w:t>Sinaloa</w:t>
            </w:r>
          </w:p>
        </w:tc>
        <w:tc>
          <w:tcPr>
            <w:tcW w:w="1188" w:type="pct"/>
            <w:vAlign w:val="center"/>
          </w:tcPr>
          <w:p w:rsidR="006A106E" w:rsidRPr="00E16E9C" w:rsidRDefault="006A106E" w:rsidP="00AA1013">
            <w:pPr>
              <w:jc w:val="center"/>
            </w:pPr>
            <w:r w:rsidRPr="00E16E9C">
              <w:rPr>
                <w:rFonts w:hint="eastAsia"/>
              </w:rPr>
              <w:t>INE/ACRT/51/2017</w:t>
            </w:r>
          </w:p>
        </w:tc>
        <w:tc>
          <w:tcPr>
            <w:tcW w:w="1207" w:type="pct"/>
            <w:vAlign w:val="center"/>
          </w:tcPr>
          <w:p w:rsidR="006A106E" w:rsidRPr="00E16E9C" w:rsidRDefault="00821FBF" w:rsidP="00AA1013">
            <w:pPr>
              <w:jc w:val="center"/>
            </w:pPr>
            <w:r>
              <w:rPr>
                <w:rFonts w:hint="eastAsia"/>
              </w:rPr>
              <w:t>INE/ACRT/</w:t>
            </w:r>
            <w:r>
              <w:t>40</w:t>
            </w:r>
            <w:r w:rsidRPr="00E16E9C">
              <w:rPr>
                <w:rFonts w:hint="eastAsia"/>
              </w:rPr>
              <w:t>/201</w:t>
            </w:r>
            <w:r>
              <w:t>8 (registro de coalición total)</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hideMark/>
          </w:tcPr>
          <w:p w:rsidR="006A106E" w:rsidRPr="00E16E9C" w:rsidRDefault="006A106E" w:rsidP="00AA1013">
            <w:pPr>
              <w:jc w:val="center"/>
            </w:pPr>
            <w:r w:rsidRPr="00E16E9C">
              <w:t>2</w:t>
            </w:r>
            <w:r w:rsidRPr="00E16E9C">
              <w:rPr>
                <w:rFonts w:hint="eastAsia"/>
              </w:rPr>
              <w:t>3</w:t>
            </w:r>
          </w:p>
        </w:tc>
        <w:tc>
          <w:tcPr>
            <w:tcW w:w="1466" w:type="pct"/>
            <w:vAlign w:val="center"/>
            <w:hideMark/>
          </w:tcPr>
          <w:p w:rsidR="006A106E" w:rsidRPr="00E16E9C" w:rsidRDefault="006A106E" w:rsidP="00AA1013">
            <w:pPr>
              <w:jc w:val="center"/>
            </w:pPr>
            <w:r w:rsidRPr="00E16E9C">
              <w:rPr>
                <w:rFonts w:hint="eastAsia"/>
              </w:rPr>
              <w:t>Tamaulipas</w:t>
            </w:r>
          </w:p>
        </w:tc>
        <w:tc>
          <w:tcPr>
            <w:tcW w:w="1188" w:type="pct"/>
            <w:vAlign w:val="center"/>
          </w:tcPr>
          <w:p w:rsidR="006A106E" w:rsidRPr="00E16E9C" w:rsidRDefault="006A106E" w:rsidP="00AA1013">
            <w:pPr>
              <w:jc w:val="center"/>
            </w:pPr>
            <w:r w:rsidRPr="00E16E9C">
              <w:rPr>
                <w:rFonts w:hint="eastAsia"/>
              </w:rPr>
              <w:t>INE/ACRT/52/2017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restart"/>
            <w:vAlign w:val="center"/>
            <w:hideMark/>
          </w:tcPr>
          <w:p w:rsidR="006A106E" w:rsidRPr="00E16E9C" w:rsidRDefault="006A106E" w:rsidP="00AA1013">
            <w:pPr>
              <w:jc w:val="center"/>
            </w:pPr>
            <w:r w:rsidRPr="00E16E9C">
              <w:rPr>
                <w:rFonts w:hint="eastAsia"/>
              </w:rPr>
              <w:t>XII Ordinaria</w:t>
            </w:r>
          </w:p>
          <w:p w:rsidR="006A106E" w:rsidRPr="00E16E9C" w:rsidRDefault="006A106E" w:rsidP="00AA1013">
            <w:pPr>
              <w:jc w:val="center"/>
            </w:pPr>
            <w:r w:rsidRPr="00E16E9C">
              <w:rPr>
                <w:rFonts w:hint="eastAsia"/>
              </w:rPr>
              <w:t>20-dic</w:t>
            </w:r>
            <w:r w:rsidR="009F4E76">
              <w:t>-17</w:t>
            </w:r>
          </w:p>
        </w:tc>
        <w:tc>
          <w:tcPr>
            <w:tcW w:w="240" w:type="pct"/>
            <w:noWrap/>
            <w:vAlign w:val="center"/>
          </w:tcPr>
          <w:p w:rsidR="006A106E" w:rsidRPr="00E16E9C" w:rsidRDefault="006A106E" w:rsidP="00AA1013">
            <w:pPr>
              <w:jc w:val="center"/>
            </w:pPr>
            <w:r w:rsidRPr="00E16E9C">
              <w:t>24</w:t>
            </w:r>
          </w:p>
        </w:tc>
        <w:tc>
          <w:tcPr>
            <w:tcW w:w="1466" w:type="pct"/>
            <w:vAlign w:val="center"/>
            <w:hideMark/>
          </w:tcPr>
          <w:p w:rsidR="006A106E" w:rsidRPr="00E16E9C" w:rsidRDefault="006A106E" w:rsidP="00AA1013">
            <w:pPr>
              <w:jc w:val="center"/>
            </w:pPr>
            <w:r w:rsidRPr="00E16E9C">
              <w:rPr>
                <w:rFonts w:hint="eastAsia"/>
              </w:rPr>
              <w:t>Chiapas</w:t>
            </w:r>
          </w:p>
        </w:tc>
        <w:tc>
          <w:tcPr>
            <w:tcW w:w="1188" w:type="pct"/>
            <w:vAlign w:val="center"/>
          </w:tcPr>
          <w:p w:rsidR="006A106E" w:rsidRPr="00E16E9C" w:rsidRDefault="006A106E" w:rsidP="00AA1013">
            <w:pPr>
              <w:jc w:val="center"/>
            </w:pPr>
            <w:r w:rsidRPr="00E16E9C">
              <w:rPr>
                <w:rFonts w:hint="eastAsia"/>
              </w:rPr>
              <w:t>INE/ACRT/55/2017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tcPr>
          <w:p w:rsidR="006A106E" w:rsidRPr="00E16E9C" w:rsidRDefault="006A106E" w:rsidP="00AA1013">
            <w:pPr>
              <w:jc w:val="center"/>
            </w:pPr>
            <w:r w:rsidRPr="00E16E9C">
              <w:t>25</w:t>
            </w:r>
          </w:p>
        </w:tc>
        <w:tc>
          <w:tcPr>
            <w:tcW w:w="1466" w:type="pct"/>
            <w:vAlign w:val="center"/>
            <w:hideMark/>
          </w:tcPr>
          <w:p w:rsidR="006A106E" w:rsidRPr="00E16E9C" w:rsidRDefault="006A106E" w:rsidP="00AA1013">
            <w:pPr>
              <w:jc w:val="center"/>
            </w:pPr>
            <w:r w:rsidRPr="00E16E9C">
              <w:rPr>
                <w:rFonts w:hint="eastAsia"/>
              </w:rPr>
              <w:t>Chihuahua</w:t>
            </w:r>
          </w:p>
        </w:tc>
        <w:tc>
          <w:tcPr>
            <w:tcW w:w="1188" w:type="pct"/>
            <w:vAlign w:val="center"/>
          </w:tcPr>
          <w:p w:rsidR="006A106E" w:rsidRPr="00E16E9C" w:rsidRDefault="006A106E" w:rsidP="00AA1013">
            <w:pPr>
              <w:jc w:val="center"/>
            </w:pPr>
            <w:r w:rsidRPr="00E16E9C">
              <w:rPr>
                <w:rFonts w:hint="eastAsia"/>
              </w:rPr>
              <w:t>INE/ACRT/56/2017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tcPr>
          <w:p w:rsidR="006A106E" w:rsidRPr="00E16E9C" w:rsidRDefault="006A106E" w:rsidP="00AA1013">
            <w:pPr>
              <w:jc w:val="center"/>
            </w:pPr>
            <w:r w:rsidRPr="00E16E9C">
              <w:t>26</w:t>
            </w:r>
          </w:p>
        </w:tc>
        <w:tc>
          <w:tcPr>
            <w:tcW w:w="1466" w:type="pct"/>
            <w:vAlign w:val="center"/>
            <w:hideMark/>
          </w:tcPr>
          <w:p w:rsidR="006A106E" w:rsidRPr="00E16E9C" w:rsidRDefault="006A106E" w:rsidP="00AA1013">
            <w:pPr>
              <w:jc w:val="center"/>
            </w:pPr>
            <w:r w:rsidRPr="00E16E9C">
              <w:rPr>
                <w:rFonts w:hint="eastAsia"/>
              </w:rPr>
              <w:t>Colima</w:t>
            </w:r>
          </w:p>
        </w:tc>
        <w:tc>
          <w:tcPr>
            <w:tcW w:w="1188" w:type="pct"/>
            <w:vAlign w:val="center"/>
          </w:tcPr>
          <w:p w:rsidR="006A106E" w:rsidRPr="00E16E9C" w:rsidRDefault="006A106E" w:rsidP="00AA1013">
            <w:pPr>
              <w:jc w:val="center"/>
            </w:pPr>
            <w:r w:rsidRPr="00E16E9C">
              <w:rPr>
                <w:rFonts w:hint="eastAsia"/>
              </w:rPr>
              <w:t>INE/ACRT/57/2017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tcPr>
          <w:p w:rsidR="006A106E" w:rsidRPr="00E16E9C" w:rsidRDefault="006A106E" w:rsidP="00AA1013">
            <w:pPr>
              <w:jc w:val="center"/>
            </w:pPr>
            <w:r w:rsidRPr="00E16E9C">
              <w:t>27</w:t>
            </w:r>
          </w:p>
        </w:tc>
        <w:tc>
          <w:tcPr>
            <w:tcW w:w="1466" w:type="pct"/>
            <w:vAlign w:val="center"/>
            <w:hideMark/>
          </w:tcPr>
          <w:p w:rsidR="006A106E" w:rsidRPr="00E16E9C" w:rsidRDefault="006A106E" w:rsidP="00AA1013">
            <w:pPr>
              <w:jc w:val="center"/>
            </w:pPr>
            <w:r w:rsidRPr="00E16E9C">
              <w:rPr>
                <w:rFonts w:hint="eastAsia"/>
              </w:rPr>
              <w:t xml:space="preserve">México y </w:t>
            </w:r>
            <w:r w:rsidRPr="00E16E9C">
              <w:t xml:space="preserve">Zona Conurbada </w:t>
            </w:r>
            <w:r w:rsidRPr="00E16E9C">
              <w:rPr>
                <w:rFonts w:hint="eastAsia"/>
              </w:rPr>
              <w:t>CDMX</w:t>
            </w:r>
          </w:p>
        </w:tc>
        <w:tc>
          <w:tcPr>
            <w:tcW w:w="1188" w:type="pct"/>
            <w:vAlign w:val="center"/>
          </w:tcPr>
          <w:p w:rsidR="006A106E" w:rsidRPr="00E16E9C" w:rsidRDefault="006A106E" w:rsidP="00AA1013">
            <w:pPr>
              <w:jc w:val="center"/>
            </w:pPr>
            <w:r w:rsidRPr="00E16E9C">
              <w:rPr>
                <w:rFonts w:hint="eastAsia"/>
              </w:rPr>
              <w:t>INE/ACRT/58/2017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tcPr>
          <w:p w:rsidR="006A106E" w:rsidRPr="00E16E9C" w:rsidRDefault="006A106E" w:rsidP="00AA1013">
            <w:pPr>
              <w:jc w:val="center"/>
            </w:pPr>
            <w:r w:rsidRPr="00E16E9C">
              <w:t>28</w:t>
            </w:r>
          </w:p>
        </w:tc>
        <w:tc>
          <w:tcPr>
            <w:tcW w:w="1466" w:type="pct"/>
            <w:vAlign w:val="center"/>
            <w:hideMark/>
          </w:tcPr>
          <w:p w:rsidR="006A106E" w:rsidRPr="00E16E9C" w:rsidRDefault="006A106E" w:rsidP="00AA1013">
            <w:pPr>
              <w:jc w:val="center"/>
            </w:pPr>
            <w:r w:rsidRPr="00E16E9C">
              <w:rPr>
                <w:rFonts w:hint="eastAsia"/>
              </w:rPr>
              <w:t>Puebla</w:t>
            </w:r>
          </w:p>
        </w:tc>
        <w:tc>
          <w:tcPr>
            <w:tcW w:w="1188" w:type="pct"/>
            <w:vAlign w:val="center"/>
          </w:tcPr>
          <w:p w:rsidR="006A106E" w:rsidRPr="00E16E9C" w:rsidRDefault="006A106E" w:rsidP="00AA1013">
            <w:pPr>
              <w:jc w:val="center"/>
            </w:pPr>
            <w:r w:rsidRPr="00E16E9C">
              <w:rPr>
                <w:rFonts w:hint="eastAsia"/>
              </w:rPr>
              <w:t>INE/ACRT/59/2017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tcPr>
          <w:p w:rsidR="006A106E" w:rsidRPr="00E16E9C" w:rsidRDefault="006A106E" w:rsidP="00AA1013">
            <w:pPr>
              <w:jc w:val="center"/>
            </w:pPr>
            <w:r w:rsidRPr="00E16E9C">
              <w:t>29</w:t>
            </w:r>
          </w:p>
        </w:tc>
        <w:tc>
          <w:tcPr>
            <w:tcW w:w="1466" w:type="pct"/>
            <w:vAlign w:val="center"/>
            <w:hideMark/>
          </w:tcPr>
          <w:p w:rsidR="006A106E" w:rsidRPr="00E16E9C" w:rsidRDefault="006A106E" w:rsidP="00AA1013">
            <w:pPr>
              <w:jc w:val="center"/>
            </w:pPr>
            <w:r w:rsidRPr="00E16E9C">
              <w:rPr>
                <w:rFonts w:hint="eastAsia"/>
              </w:rPr>
              <w:t>Sonora</w:t>
            </w:r>
          </w:p>
        </w:tc>
        <w:tc>
          <w:tcPr>
            <w:tcW w:w="1188" w:type="pct"/>
            <w:vAlign w:val="center"/>
          </w:tcPr>
          <w:p w:rsidR="006A106E" w:rsidRPr="00E16E9C" w:rsidRDefault="006A106E" w:rsidP="00AA1013">
            <w:pPr>
              <w:jc w:val="center"/>
            </w:pPr>
            <w:r w:rsidRPr="00E16E9C">
              <w:rPr>
                <w:rFonts w:hint="eastAsia"/>
              </w:rPr>
              <w:t>INE/ACRT/60/2017</w:t>
            </w:r>
          </w:p>
        </w:tc>
        <w:tc>
          <w:tcPr>
            <w:tcW w:w="1207" w:type="pct"/>
            <w:vAlign w:val="center"/>
          </w:tcPr>
          <w:p w:rsidR="006A106E" w:rsidRPr="00E16E9C" w:rsidRDefault="00AA1013" w:rsidP="00AA1013">
            <w:pPr>
              <w:jc w:val="center"/>
            </w:pPr>
            <w:r>
              <w:t>-</w:t>
            </w:r>
          </w:p>
        </w:tc>
      </w:tr>
      <w:tr w:rsidR="006A106E" w:rsidRPr="00E16E9C" w:rsidTr="00AA1013">
        <w:trPr>
          <w:trHeight w:val="397"/>
        </w:trPr>
        <w:tc>
          <w:tcPr>
            <w:tcW w:w="900" w:type="pct"/>
            <w:vMerge/>
            <w:vAlign w:val="center"/>
            <w:hideMark/>
          </w:tcPr>
          <w:p w:rsidR="006A106E" w:rsidRPr="00E16E9C" w:rsidRDefault="006A106E" w:rsidP="00AA1013">
            <w:pPr>
              <w:jc w:val="center"/>
            </w:pPr>
          </w:p>
        </w:tc>
        <w:tc>
          <w:tcPr>
            <w:tcW w:w="240" w:type="pct"/>
            <w:noWrap/>
            <w:vAlign w:val="center"/>
          </w:tcPr>
          <w:p w:rsidR="006A106E" w:rsidRPr="00E16E9C" w:rsidRDefault="006A106E" w:rsidP="00AA1013">
            <w:pPr>
              <w:jc w:val="center"/>
            </w:pPr>
            <w:r w:rsidRPr="00E16E9C">
              <w:t>30</w:t>
            </w:r>
          </w:p>
        </w:tc>
        <w:tc>
          <w:tcPr>
            <w:tcW w:w="1466" w:type="pct"/>
            <w:vAlign w:val="center"/>
            <w:hideMark/>
          </w:tcPr>
          <w:p w:rsidR="006A106E" w:rsidRPr="00E16E9C" w:rsidRDefault="006A106E" w:rsidP="00AA1013">
            <w:pPr>
              <w:jc w:val="center"/>
            </w:pPr>
            <w:r w:rsidRPr="00E16E9C">
              <w:rPr>
                <w:rFonts w:hint="eastAsia"/>
              </w:rPr>
              <w:t>Tlaxcala</w:t>
            </w:r>
          </w:p>
        </w:tc>
        <w:tc>
          <w:tcPr>
            <w:tcW w:w="1188" w:type="pct"/>
            <w:vAlign w:val="center"/>
          </w:tcPr>
          <w:p w:rsidR="006A106E" w:rsidRPr="00E16E9C" w:rsidRDefault="006A106E" w:rsidP="00AA1013">
            <w:pPr>
              <w:jc w:val="center"/>
            </w:pPr>
            <w:r w:rsidRPr="00E16E9C">
              <w:rPr>
                <w:rFonts w:hint="eastAsia"/>
              </w:rPr>
              <w:t>INE/ACRT/61/2017</w:t>
            </w:r>
          </w:p>
        </w:tc>
        <w:tc>
          <w:tcPr>
            <w:tcW w:w="1207" w:type="pct"/>
            <w:vAlign w:val="center"/>
          </w:tcPr>
          <w:p w:rsidR="006A106E" w:rsidRPr="00E16E9C" w:rsidRDefault="00AA1013" w:rsidP="00AA1013">
            <w:pPr>
              <w:jc w:val="center"/>
            </w:pPr>
            <w:r>
              <w:t>-</w:t>
            </w:r>
          </w:p>
        </w:tc>
      </w:tr>
    </w:tbl>
    <w:p w:rsidR="00FD4A39" w:rsidRDefault="00FD4A39"/>
    <w:p w:rsidR="00FD4A39" w:rsidRDefault="00FD4A39">
      <w:pPr>
        <w:spacing w:after="160" w:line="259" w:lineRule="auto"/>
        <w:jc w:val="left"/>
      </w:pPr>
      <w:r>
        <w:br w:type="page"/>
      </w:r>
    </w:p>
    <w:p w:rsidR="009F4E76" w:rsidRDefault="009F4E76">
      <w:pPr>
        <w:spacing w:after="160" w:line="259" w:lineRule="auto"/>
        <w:jc w:val="left"/>
        <w:rPr>
          <w:sz w:val="10"/>
          <w:szCs w:val="10"/>
        </w:rPr>
      </w:pPr>
    </w:p>
    <w:tbl>
      <w:tblPr>
        <w:tblStyle w:val="Tablaconcuadrcula2"/>
        <w:tblW w:w="5000" w:type="pct"/>
        <w:tblLook w:val="04A0" w:firstRow="1" w:lastRow="0" w:firstColumn="1" w:lastColumn="0" w:noHBand="0" w:noVBand="1"/>
      </w:tblPr>
      <w:tblGrid>
        <w:gridCol w:w="1812"/>
        <w:gridCol w:w="484"/>
        <w:gridCol w:w="2956"/>
        <w:gridCol w:w="2394"/>
        <w:gridCol w:w="2430"/>
      </w:tblGrid>
      <w:tr w:rsidR="009F4E76" w:rsidRPr="00E16E9C" w:rsidTr="00AA1013">
        <w:trPr>
          <w:trHeight w:val="288"/>
          <w:tblHeader/>
        </w:trPr>
        <w:tc>
          <w:tcPr>
            <w:tcW w:w="5000" w:type="pct"/>
            <w:gridSpan w:val="5"/>
            <w:shd w:val="clear" w:color="auto" w:fill="AD1F53"/>
            <w:vAlign w:val="center"/>
          </w:tcPr>
          <w:p w:rsidR="009F4E76" w:rsidRDefault="009F4E76" w:rsidP="00AA1013">
            <w:pPr>
              <w:jc w:val="center"/>
              <w:rPr>
                <w:b/>
                <w:color w:val="FFFFFF"/>
              </w:rPr>
            </w:pPr>
            <w:r>
              <w:rPr>
                <w:b/>
                <w:color w:val="FFFFFF"/>
              </w:rPr>
              <w:t>ANEXO 4</w:t>
            </w:r>
          </w:p>
          <w:p w:rsidR="009F4E76" w:rsidRPr="00E16E9C" w:rsidRDefault="009F4E76" w:rsidP="00AA1013">
            <w:pPr>
              <w:jc w:val="center"/>
              <w:rPr>
                <w:b/>
                <w:color w:val="FFFFFF"/>
              </w:rPr>
            </w:pPr>
            <w:r w:rsidRPr="00E16E9C">
              <w:rPr>
                <w:b/>
                <w:color w:val="FFFFFF"/>
              </w:rPr>
              <w:t xml:space="preserve">Aprobación </w:t>
            </w:r>
            <w:r>
              <w:rPr>
                <w:b/>
                <w:color w:val="FFFFFF"/>
              </w:rPr>
              <w:t xml:space="preserve">y modificación </w:t>
            </w:r>
            <w:r w:rsidRPr="00E16E9C">
              <w:rPr>
                <w:b/>
                <w:color w:val="FFFFFF"/>
              </w:rPr>
              <w:t>de pautas para las campañas del proceso electoral federal y los procesos electorales locales 201</w:t>
            </w:r>
            <w:r>
              <w:rPr>
                <w:b/>
                <w:color w:val="FFFFFF"/>
              </w:rPr>
              <w:t>7</w:t>
            </w:r>
            <w:r w:rsidRPr="00E16E9C">
              <w:rPr>
                <w:b/>
                <w:color w:val="FFFFFF"/>
              </w:rPr>
              <w:t>-201</w:t>
            </w:r>
            <w:r>
              <w:rPr>
                <w:b/>
                <w:color w:val="FFFFFF"/>
              </w:rPr>
              <w:t>8</w:t>
            </w:r>
          </w:p>
        </w:tc>
      </w:tr>
      <w:tr w:rsidR="009F4E76" w:rsidRPr="00E16E9C" w:rsidTr="00AA1013">
        <w:trPr>
          <w:trHeight w:val="340"/>
          <w:tblHeader/>
        </w:trPr>
        <w:tc>
          <w:tcPr>
            <w:tcW w:w="899" w:type="pct"/>
            <w:vAlign w:val="center"/>
          </w:tcPr>
          <w:p w:rsidR="009F4E76" w:rsidRPr="00E16E9C" w:rsidRDefault="009F4E76" w:rsidP="00AA1013">
            <w:pPr>
              <w:jc w:val="center"/>
              <w:rPr>
                <w:b/>
              </w:rPr>
            </w:pPr>
            <w:r w:rsidRPr="00E16E9C">
              <w:rPr>
                <w:b/>
              </w:rPr>
              <w:t>Sesión del CRT</w:t>
            </w:r>
          </w:p>
        </w:tc>
        <w:tc>
          <w:tcPr>
            <w:tcW w:w="1707" w:type="pct"/>
            <w:gridSpan w:val="2"/>
            <w:noWrap/>
            <w:vAlign w:val="center"/>
          </w:tcPr>
          <w:p w:rsidR="009F4E76" w:rsidRPr="00E16E9C" w:rsidRDefault="009F4E76" w:rsidP="00AA1013">
            <w:pPr>
              <w:jc w:val="center"/>
              <w:rPr>
                <w:b/>
              </w:rPr>
            </w:pPr>
            <w:r w:rsidRPr="00E16E9C">
              <w:rPr>
                <w:b/>
              </w:rPr>
              <w:t>Ámbito</w:t>
            </w:r>
          </w:p>
        </w:tc>
        <w:tc>
          <w:tcPr>
            <w:tcW w:w="1188" w:type="pct"/>
            <w:vAlign w:val="center"/>
          </w:tcPr>
          <w:p w:rsidR="009F4E76" w:rsidRPr="00E16E9C" w:rsidRDefault="009F4E76" w:rsidP="00AA1013">
            <w:pPr>
              <w:jc w:val="center"/>
              <w:rPr>
                <w:b/>
              </w:rPr>
            </w:pPr>
            <w:r w:rsidRPr="00E16E9C">
              <w:rPr>
                <w:b/>
              </w:rPr>
              <w:t>Clave del Acuerdo</w:t>
            </w:r>
          </w:p>
        </w:tc>
        <w:tc>
          <w:tcPr>
            <w:tcW w:w="1207" w:type="pct"/>
            <w:vAlign w:val="center"/>
          </w:tcPr>
          <w:p w:rsidR="009F4E76" w:rsidRPr="00E16E9C" w:rsidRDefault="009F4E76" w:rsidP="00AA1013">
            <w:pPr>
              <w:jc w:val="center"/>
              <w:rPr>
                <w:b/>
              </w:rPr>
            </w:pPr>
            <w:r>
              <w:rPr>
                <w:b/>
              </w:rPr>
              <w:t>Modificación/causa</w:t>
            </w:r>
          </w:p>
        </w:tc>
      </w:tr>
      <w:tr w:rsidR="007318DC" w:rsidRPr="00E16E9C" w:rsidTr="00AA1013">
        <w:trPr>
          <w:trHeight w:val="288"/>
        </w:trPr>
        <w:tc>
          <w:tcPr>
            <w:tcW w:w="899" w:type="pct"/>
            <w:vMerge w:val="restart"/>
            <w:vAlign w:val="center"/>
            <w:hideMark/>
          </w:tcPr>
          <w:p w:rsidR="007318DC" w:rsidRPr="00E16E9C" w:rsidRDefault="007318DC" w:rsidP="00AA1013">
            <w:pPr>
              <w:jc w:val="center"/>
            </w:pPr>
            <w:r w:rsidRPr="00E16E9C">
              <w:rPr>
                <w:rFonts w:hint="eastAsia"/>
              </w:rPr>
              <w:t>II Ordinaria</w:t>
            </w:r>
          </w:p>
          <w:p w:rsidR="007318DC" w:rsidRPr="00E16E9C" w:rsidRDefault="007318DC" w:rsidP="00AA1013">
            <w:pPr>
              <w:jc w:val="center"/>
            </w:pPr>
            <w:r>
              <w:t>27-feb-18</w:t>
            </w:r>
          </w:p>
        </w:tc>
        <w:tc>
          <w:tcPr>
            <w:tcW w:w="1707" w:type="pct"/>
            <w:gridSpan w:val="2"/>
            <w:noWrap/>
            <w:vAlign w:val="center"/>
            <w:hideMark/>
          </w:tcPr>
          <w:p w:rsidR="007318DC" w:rsidRPr="00E16E9C" w:rsidRDefault="007318DC" w:rsidP="00AA1013">
            <w:pPr>
              <w:jc w:val="center"/>
            </w:pPr>
            <w:r w:rsidRPr="00E16E9C">
              <w:t>Proceso Electoral Federal</w:t>
            </w:r>
          </w:p>
        </w:tc>
        <w:tc>
          <w:tcPr>
            <w:tcW w:w="1188" w:type="pct"/>
            <w:vAlign w:val="center"/>
          </w:tcPr>
          <w:p w:rsidR="007318DC" w:rsidRPr="00E16E9C" w:rsidRDefault="007318DC" w:rsidP="00AA1013">
            <w:pPr>
              <w:jc w:val="center"/>
            </w:pPr>
            <w:r w:rsidRPr="00E16E9C">
              <w:rPr>
                <w:rFonts w:hint="eastAsia"/>
              </w:rPr>
              <w:t>INE/ACRT/</w:t>
            </w:r>
            <w:r>
              <w:t>42/2018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1</w:t>
            </w:r>
          </w:p>
        </w:tc>
        <w:tc>
          <w:tcPr>
            <w:tcW w:w="1467" w:type="pct"/>
            <w:vAlign w:val="center"/>
          </w:tcPr>
          <w:p w:rsidR="007318DC" w:rsidRPr="00E16E9C" w:rsidRDefault="007318DC" w:rsidP="00AA1013">
            <w:pPr>
              <w:jc w:val="center"/>
            </w:pPr>
            <w:r>
              <w:t>Aguascalientes</w:t>
            </w:r>
          </w:p>
        </w:tc>
        <w:tc>
          <w:tcPr>
            <w:tcW w:w="1188" w:type="pct"/>
            <w:vAlign w:val="center"/>
          </w:tcPr>
          <w:p w:rsidR="007318DC" w:rsidRPr="00E16E9C" w:rsidRDefault="007318DC" w:rsidP="00AA1013">
            <w:pPr>
              <w:jc w:val="center"/>
            </w:pPr>
            <w:r w:rsidRPr="00E16E9C">
              <w:rPr>
                <w:rFonts w:hint="eastAsia"/>
              </w:rPr>
              <w:t>INE/ACRT/</w:t>
            </w:r>
            <w:r>
              <w:t>43/2018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2</w:t>
            </w:r>
          </w:p>
        </w:tc>
        <w:tc>
          <w:tcPr>
            <w:tcW w:w="1467" w:type="pct"/>
            <w:vAlign w:val="center"/>
          </w:tcPr>
          <w:p w:rsidR="007318DC" w:rsidRPr="00E16E9C" w:rsidRDefault="007318DC" w:rsidP="00AA1013">
            <w:pPr>
              <w:jc w:val="center"/>
            </w:pPr>
            <w:r>
              <w:t>Baja California Sur</w:t>
            </w:r>
          </w:p>
        </w:tc>
        <w:tc>
          <w:tcPr>
            <w:tcW w:w="1188" w:type="pct"/>
            <w:vAlign w:val="center"/>
          </w:tcPr>
          <w:p w:rsidR="007318DC" w:rsidRPr="00E16E9C" w:rsidRDefault="007318DC" w:rsidP="00AA1013">
            <w:pPr>
              <w:jc w:val="center"/>
            </w:pPr>
            <w:r w:rsidRPr="00E16E9C">
              <w:rPr>
                <w:rFonts w:hint="eastAsia"/>
              </w:rPr>
              <w:t>INE/ACRT/</w:t>
            </w:r>
            <w:r>
              <w:t>44/2018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3</w:t>
            </w:r>
          </w:p>
        </w:tc>
        <w:tc>
          <w:tcPr>
            <w:tcW w:w="1467" w:type="pct"/>
            <w:vAlign w:val="center"/>
          </w:tcPr>
          <w:p w:rsidR="007318DC" w:rsidRPr="00E16E9C" w:rsidRDefault="007318DC" w:rsidP="00AA1013">
            <w:pPr>
              <w:jc w:val="center"/>
            </w:pPr>
            <w:r>
              <w:t>Campeche</w:t>
            </w:r>
          </w:p>
        </w:tc>
        <w:tc>
          <w:tcPr>
            <w:tcW w:w="1188" w:type="pct"/>
            <w:vAlign w:val="center"/>
          </w:tcPr>
          <w:p w:rsidR="007318DC" w:rsidRPr="00E16E9C" w:rsidRDefault="007318DC" w:rsidP="00AA1013">
            <w:pPr>
              <w:jc w:val="center"/>
            </w:pPr>
            <w:r w:rsidRPr="00E16E9C">
              <w:rPr>
                <w:rFonts w:hint="eastAsia"/>
              </w:rPr>
              <w:t>INE/ACRT/</w:t>
            </w:r>
            <w:r>
              <w:t>45/2018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4</w:t>
            </w:r>
          </w:p>
        </w:tc>
        <w:tc>
          <w:tcPr>
            <w:tcW w:w="1467" w:type="pct"/>
            <w:vAlign w:val="center"/>
          </w:tcPr>
          <w:p w:rsidR="007318DC" w:rsidRPr="00E16E9C" w:rsidRDefault="007318DC" w:rsidP="00AA1013">
            <w:pPr>
              <w:jc w:val="center"/>
              <w:rPr>
                <w:bCs/>
              </w:rPr>
            </w:pPr>
            <w:r>
              <w:rPr>
                <w:bCs/>
              </w:rPr>
              <w:t>Chiapas</w:t>
            </w:r>
          </w:p>
        </w:tc>
        <w:tc>
          <w:tcPr>
            <w:tcW w:w="1188" w:type="pct"/>
            <w:vAlign w:val="center"/>
          </w:tcPr>
          <w:p w:rsidR="007318DC" w:rsidRPr="00E16E9C" w:rsidRDefault="007318DC" w:rsidP="00AA1013">
            <w:pPr>
              <w:jc w:val="center"/>
            </w:pPr>
            <w:r w:rsidRPr="00E16E9C">
              <w:rPr>
                <w:rFonts w:hint="eastAsia"/>
              </w:rPr>
              <w:t>INE/ACRT/</w:t>
            </w:r>
            <w:r>
              <w:t>46/2018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5</w:t>
            </w:r>
          </w:p>
        </w:tc>
        <w:tc>
          <w:tcPr>
            <w:tcW w:w="1467" w:type="pct"/>
            <w:vAlign w:val="center"/>
          </w:tcPr>
          <w:p w:rsidR="007318DC" w:rsidRPr="00E16E9C" w:rsidRDefault="007318DC" w:rsidP="00AA1013">
            <w:pPr>
              <w:jc w:val="center"/>
            </w:pPr>
            <w:r>
              <w:t>Chihuahua</w:t>
            </w:r>
          </w:p>
        </w:tc>
        <w:tc>
          <w:tcPr>
            <w:tcW w:w="1188" w:type="pct"/>
            <w:vAlign w:val="center"/>
          </w:tcPr>
          <w:p w:rsidR="007318DC" w:rsidRPr="00E16E9C" w:rsidRDefault="007318DC" w:rsidP="00AA1013">
            <w:pPr>
              <w:jc w:val="center"/>
            </w:pPr>
            <w:r w:rsidRPr="00E16E9C">
              <w:rPr>
                <w:rFonts w:hint="eastAsia"/>
              </w:rPr>
              <w:t>INE/ACRT/</w:t>
            </w:r>
            <w:r>
              <w:t>47/2018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6</w:t>
            </w:r>
          </w:p>
        </w:tc>
        <w:tc>
          <w:tcPr>
            <w:tcW w:w="1467" w:type="pct"/>
            <w:vAlign w:val="center"/>
          </w:tcPr>
          <w:p w:rsidR="007318DC" w:rsidRPr="00E16E9C" w:rsidRDefault="007318DC" w:rsidP="00AA1013">
            <w:pPr>
              <w:jc w:val="center"/>
            </w:pPr>
            <w:r>
              <w:t>Ciudad de México y Estado de México</w:t>
            </w:r>
          </w:p>
        </w:tc>
        <w:tc>
          <w:tcPr>
            <w:tcW w:w="1188" w:type="pct"/>
            <w:vAlign w:val="center"/>
          </w:tcPr>
          <w:p w:rsidR="007318DC" w:rsidRPr="00E16E9C" w:rsidRDefault="007318DC" w:rsidP="00AA1013">
            <w:pPr>
              <w:jc w:val="center"/>
            </w:pPr>
            <w:r w:rsidRPr="00E16E9C">
              <w:rPr>
                <w:rFonts w:hint="eastAsia"/>
              </w:rPr>
              <w:t>INE/ACRT/</w:t>
            </w:r>
            <w:r>
              <w:t>48/2018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7</w:t>
            </w:r>
          </w:p>
        </w:tc>
        <w:tc>
          <w:tcPr>
            <w:tcW w:w="1467" w:type="pct"/>
            <w:vAlign w:val="center"/>
          </w:tcPr>
          <w:p w:rsidR="007318DC" w:rsidRPr="00E16E9C" w:rsidRDefault="007318DC" w:rsidP="00AA1013">
            <w:pPr>
              <w:jc w:val="center"/>
              <w:rPr>
                <w:bCs/>
              </w:rPr>
            </w:pPr>
            <w:r>
              <w:rPr>
                <w:bCs/>
              </w:rPr>
              <w:t>Coahuila</w:t>
            </w:r>
          </w:p>
        </w:tc>
        <w:tc>
          <w:tcPr>
            <w:tcW w:w="1188" w:type="pct"/>
            <w:vAlign w:val="center"/>
          </w:tcPr>
          <w:p w:rsidR="007318DC" w:rsidRPr="00E16E9C" w:rsidRDefault="007318DC" w:rsidP="00AA1013">
            <w:pPr>
              <w:jc w:val="center"/>
            </w:pPr>
            <w:r w:rsidRPr="00E16E9C">
              <w:rPr>
                <w:rFonts w:hint="eastAsia"/>
              </w:rPr>
              <w:t>INE/ACRT/</w:t>
            </w:r>
            <w:r>
              <w:t>49/2018</w:t>
            </w:r>
          </w:p>
        </w:tc>
        <w:tc>
          <w:tcPr>
            <w:tcW w:w="1207" w:type="pct"/>
            <w:vAlign w:val="center"/>
          </w:tcPr>
          <w:p w:rsidR="007318DC" w:rsidRPr="00E16E9C" w:rsidRDefault="00AA1013" w:rsidP="00AA1013">
            <w:pPr>
              <w:jc w:val="center"/>
            </w:pPr>
            <w:r>
              <w:t>-</w:t>
            </w:r>
          </w:p>
        </w:tc>
      </w:tr>
      <w:tr w:rsidR="007318DC" w:rsidRPr="00E16E9C" w:rsidTr="00AA1013">
        <w:trPr>
          <w:trHeight w:val="288"/>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8</w:t>
            </w:r>
          </w:p>
        </w:tc>
        <w:tc>
          <w:tcPr>
            <w:tcW w:w="1467" w:type="pct"/>
            <w:vAlign w:val="center"/>
          </w:tcPr>
          <w:p w:rsidR="007318DC" w:rsidRPr="00E16E9C" w:rsidRDefault="007318DC" w:rsidP="00AA1013">
            <w:pPr>
              <w:jc w:val="center"/>
            </w:pPr>
            <w:r>
              <w:t>Colima</w:t>
            </w:r>
          </w:p>
        </w:tc>
        <w:tc>
          <w:tcPr>
            <w:tcW w:w="1188" w:type="pct"/>
            <w:vAlign w:val="center"/>
          </w:tcPr>
          <w:p w:rsidR="007318DC" w:rsidRPr="00E16E9C" w:rsidRDefault="007318DC" w:rsidP="00AA1013">
            <w:pPr>
              <w:jc w:val="center"/>
            </w:pPr>
            <w:r w:rsidRPr="00E16E9C">
              <w:rPr>
                <w:rFonts w:hint="eastAsia"/>
              </w:rPr>
              <w:t>INE/ACRT/</w:t>
            </w:r>
            <w:r>
              <w:t>50/2018</w:t>
            </w:r>
          </w:p>
        </w:tc>
        <w:tc>
          <w:tcPr>
            <w:tcW w:w="1207" w:type="pct"/>
            <w:vAlign w:val="center"/>
          </w:tcPr>
          <w:p w:rsidR="007318DC" w:rsidRPr="00E16E9C" w:rsidRDefault="007318DC" w:rsidP="00AA1013">
            <w:pPr>
              <w:jc w:val="center"/>
            </w:pPr>
            <w:r>
              <w:rPr>
                <w:rFonts w:hint="eastAsia"/>
              </w:rPr>
              <w:t>INE/ACRT/</w:t>
            </w:r>
            <w:r w:rsidR="00C24A60">
              <w:t>73</w:t>
            </w:r>
            <w:r w:rsidRPr="00E16E9C">
              <w:rPr>
                <w:rFonts w:hint="eastAsia"/>
              </w:rPr>
              <w:t>/201</w:t>
            </w:r>
            <w:r>
              <w:t>8 (</w:t>
            </w:r>
            <w:r w:rsidR="00C24A60">
              <w:t>modificación</w:t>
            </w:r>
            <w:r>
              <w:t xml:space="preserve"> de</w:t>
            </w:r>
            <w:r w:rsidR="00C24A60">
              <w:t xml:space="preserve"> convenio de</w:t>
            </w:r>
            <w:r>
              <w:t xml:space="preserve"> coalición total)</w:t>
            </w:r>
          </w:p>
        </w:tc>
      </w:tr>
      <w:tr w:rsidR="00C24A60" w:rsidRPr="00E16E9C" w:rsidTr="00AA1013">
        <w:trPr>
          <w:trHeight w:val="288"/>
        </w:trPr>
        <w:tc>
          <w:tcPr>
            <w:tcW w:w="899" w:type="pct"/>
            <w:vMerge/>
            <w:vAlign w:val="center"/>
            <w:hideMark/>
          </w:tcPr>
          <w:p w:rsidR="00C24A60" w:rsidRPr="00E16E9C" w:rsidRDefault="00C24A60" w:rsidP="00AA1013">
            <w:pPr>
              <w:jc w:val="center"/>
            </w:pPr>
          </w:p>
        </w:tc>
        <w:tc>
          <w:tcPr>
            <w:tcW w:w="240" w:type="pct"/>
            <w:noWrap/>
            <w:vAlign w:val="center"/>
            <w:hideMark/>
          </w:tcPr>
          <w:p w:rsidR="00C24A60" w:rsidRPr="00E16E9C" w:rsidRDefault="00C24A60" w:rsidP="00AA1013">
            <w:pPr>
              <w:jc w:val="center"/>
              <w:rPr>
                <w:bCs/>
              </w:rPr>
            </w:pPr>
            <w:r w:rsidRPr="00E16E9C">
              <w:rPr>
                <w:rFonts w:hint="eastAsia"/>
                <w:bCs/>
              </w:rPr>
              <w:t>9</w:t>
            </w:r>
          </w:p>
        </w:tc>
        <w:tc>
          <w:tcPr>
            <w:tcW w:w="1467" w:type="pct"/>
            <w:vAlign w:val="center"/>
          </w:tcPr>
          <w:p w:rsidR="00C24A60" w:rsidRPr="00E16E9C" w:rsidRDefault="00C24A60" w:rsidP="00AA1013">
            <w:pPr>
              <w:jc w:val="center"/>
            </w:pPr>
            <w:r>
              <w:t>Durango</w:t>
            </w:r>
          </w:p>
        </w:tc>
        <w:tc>
          <w:tcPr>
            <w:tcW w:w="1188" w:type="pct"/>
            <w:vAlign w:val="center"/>
          </w:tcPr>
          <w:p w:rsidR="00C24A60" w:rsidRPr="00E16E9C" w:rsidRDefault="00C24A60" w:rsidP="00AA1013">
            <w:pPr>
              <w:jc w:val="center"/>
            </w:pPr>
            <w:r w:rsidRPr="00E16E9C">
              <w:rPr>
                <w:rFonts w:hint="eastAsia"/>
              </w:rPr>
              <w:t>INE/ACRT/</w:t>
            </w:r>
            <w:r>
              <w:t>51/2018</w:t>
            </w:r>
          </w:p>
        </w:tc>
        <w:tc>
          <w:tcPr>
            <w:tcW w:w="1207" w:type="pct"/>
            <w:vAlign w:val="center"/>
          </w:tcPr>
          <w:p w:rsidR="00C24A60" w:rsidRPr="00E16E9C" w:rsidRDefault="00C24A60" w:rsidP="00AA1013">
            <w:pPr>
              <w:jc w:val="center"/>
            </w:pPr>
            <w:r>
              <w:rPr>
                <w:rFonts w:hint="eastAsia"/>
              </w:rPr>
              <w:t>INE/ACRT/</w:t>
            </w:r>
            <w:r>
              <w:t>75</w:t>
            </w:r>
            <w:r w:rsidRPr="00E16E9C">
              <w:rPr>
                <w:rFonts w:hint="eastAsia"/>
              </w:rPr>
              <w:t>/201</w:t>
            </w:r>
            <w:r>
              <w:t>8 (modificación de convenio de coalición total)</w:t>
            </w:r>
          </w:p>
        </w:tc>
      </w:tr>
      <w:tr w:rsidR="007318DC" w:rsidRPr="00E16E9C" w:rsidTr="00AA1013">
        <w:trPr>
          <w:trHeight w:val="300"/>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rPr>
                <w:bCs/>
              </w:rPr>
            </w:pPr>
            <w:r w:rsidRPr="00E16E9C">
              <w:rPr>
                <w:rFonts w:hint="eastAsia"/>
                <w:bCs/>
              </w:rPr>
              <w:t>10</w:t>
            </w:r>
          </w:p>
        </w:tc>
        <w:tc>
          <w:tcPr>
            <w:tcW w:w="1467" w:type="pct"/>
            <w:vAlign w:val="center"/>
          </w:tcPr>
          <w:p w:rsidR="007318DC" w:rsidRPr="00E16E9C" w:rsidRDefault="007318DC" w:rsidP="00AA1013">
            <w:pPr>
              <w:jc w:val="center"/>
            </w:pPr>
            <w:r>
              <w:t>Guanajuato</w:t>
            </w:r>
          </w:p>
        </w:tc>
        <w:tc>
          <w:tcPr>
            <w:tcW w:w="1188" w:type="pct"/>
            <w:vAlign w:val="center"/>
          </w:tcPr>
          <w:p w:rsidR="007318DC" w:rsidRPr="00E16E9C" w:rsidRDefault="007318DC" w:rsidP="00AA1013">
            <w:pPr>
              <w:jc w:val="center"/>
            </w:pPr>
            <w:r w:rsidRPr="00E16E9C">
              <w:rPr>
                <w:rFonts w:hint="eastAsia"/>
              </w:rPr>
              <w:t>INE/ACRT/</w:t>
            </w:r>
            <w:r>
              <w:t>52/2018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11</w:t>
            </w:r>
          </w:p>
        </w:tc>
        <w:tc>
          <w:tcPr>
            <w:tcW w:w="1467" w:type="pct"/>
            <w:vAlign w:val="center"/>
          </w:tcPr>
          <w:p w:rsidR="007318DC" w:rsidRPr="00E16E9C" w:rsidRDefault="007318DC" w:rsidP="00AA1013">
            <w:pPr>
              <w:jc w:val="center"/>
            </w:pPr>
            <w:r>
              <w:t>Guerrero</w:t>
            </w:r>
          </w:p>
        </w:tc>
        <w:tc>
          <w:tcPr>
            <w:tcW w:w="1188" w:type="pct"/>
            <w:vAlign w:val="center"/>
          </w:tcPr>
          <w:p w:rsidR="007318DC" w:rsidRPr="00E16E9C" w:rsidRDefault="007318DC" w:rsidP="00AA1013">
            <w:pPr>
              <w:jc w:val="center"/>
            </w:pPr>
            <w:r w:rsidRPr="00E16E9C">
              <w:rPr>
                <w:rFonts w:hint="eastAsia"/>
              </w:rPr>
              <w:t>INE/ACRT/</w:t>
            </w:r>
            <w:r>
              <w:t>53/2018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12</w:t>
            </w:r>
          </w:p>
        </w:tc>
        <w:tc>
          <w:tcPr>
            <w:tcW w:w="1467" w:type="pct"/>
            <w:vAlign w:val="center"/>
          </w:tcPr>
          <w:p w:rsidR="007318DC" w:rsidRPr="00E16E9C" w:rsidRDefault="007318DC" w:rsidP="00AA1013">
            <w:pPr>
              <w:jc w:val="center"/>
            </w:pPr>
            <w:r>
              <w:t>Hidalgo</w:t>
            </w:r>
          </w:p>
        </w:tc>
        <w:tc>
          <w:tcPr>
            <w:tcW w:w="1188" w:type="pct"/>
            <w:vAlign w:val="center"/>
          </w:tcPr>
          <w:p w:rsidR="007318DC" w:rsidRPr="00E16E9C" w:rsidRDefault="007318DC" w:rsidP="00AA1013">
            <w:pPr>
              <w:jc w:val="center"/>
            </w:pPr>
            <w:r w:rsidRPr="00E16E9C">
              <w:rPr>
                <w:rFonts w:hint="eastAsia"/>
              </w:rPr>
              <w:t>INE/ACRT/</w:t>
            </w:r>
            <w:r>
              <w:t>54/2018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13</w:t>
            </w:r>
          </w:p>
        </w:tc>
        <w:tc>
          <w:tcPr>
            <w:tcW w:w="1467" w:type="pct"/>
            <w:vAlign w:val="center"/>
          </w:tcPr>
          <w:p w:rsidR="007318DC" w:rsidRPr="00E16E9C" w:rsidRDefault="007318DC" w:rsidP="00AA1013">
            <w:pPr>
              <w:jc w:val="center"/>
            </w:pPr>
            <w:r>
              <w:t>Jalisco</w:t>
            </w:r>
          </w:p>
        </w:tc>
        <w:tc>
          <w:tcPr>
            <w:tcW w:w="1188" w:type="pct"/>
            <w:vAlign w:val="center"/>
          </w:tcPr>
          <w:p w:rsidR="007318DC" w:rsidRPr="00E16E9C" w:rsidRDefault="007318DC" w:rsidP="00AA1013">
            <w:pPr>
              <w:jc w:val="center"/>
            </w:pPr>
            <w:r w:rsidRPr="00E16E9C">
              <w:rPr>
                <w:rFonts w:hint="eastAsia"/>
              </w:rPr>
              <w:t>INE/ACRT/</w:t>
            </w:r>
            <w:r>
              <w:t>55/2018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14</w:t>
            </w:r>
          </w:p>
        </w:tc>
        <w:tc>
          <w:tcPr>
            <w:tcW w:w="1467" w:type="pct"/>
            <w:vAlign w:val="center"/>
          </w:tcPr>
          <w:p w:rsidR="007318DC" w:rsidRPr="00E16E9C" w:rsidRDefault="007318DC" w:rsidP="00AA1013">
            <w:pPr>
              <w:jc w:val="center"/>
            </w:pPr>
            <w:r>
              <w:t>Michoacán</w:t>
            </w:r>
          </w:p>
        </w:tc>
        <w:tc>
          <w:tcPr>
            <w:tcW w:w="1188" w:type="pct"/>
            <w:vAlign w:val="center"/>
          </w:tcPr>
          <w:p w:rsidR="007318DC" w:rsidRPr="00E16E9C" w:rsidRDefault="007318DC" w:rsidP="00AA1013">
            <w:pPr>
              <w:jc w:val="center"/>
            </w:pPr>
            <w:r w:rsidRPr="00E16E9C">
              <w:rPr>
                <w:rFonts w:hint="eastAsia"/>
              </w:rPr>
              <w:t>INE/ACRT/</w:t>
            </w:r>
            <w:r>
              <w:t>56/2018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15</w:t>
            </w:r>
          </w:p>
        </w:tc>
        <w:tc>
          <w:tcPr>
            <w:tcW w:w="1467" w:type="pct"/>
            <w:vAlign w:val="center"/>
          </w:tcPr>
          <w:p w:rsidR="007318DC" w:rsidRPr="00E16E9C" w:rsidRDefault="007318DC" w:rsidP="00AA1013">
            <w:pPr>
              <w:jc w:val="center"/>
            </w:pPr>
            <w:r>
              <w:t>Morelos</w:t>
            </w:r>
          </w:p>
        </w:tc>
        <w:tc>
          <w:tcPr>
            <w:tcW w:w="1188" w:type="pct"/>
            <w:vAlign w:val="center"/>
          </w:tcPr>
          <w:p w:rsidR="007318DC" w:rsidRPr="00E16E9C" w:rsidRDefault="007318DC" w:rsidP="00AA1013">
            <w:pPr>
              <w:jc w:val="center"/>
            </w:pPr>
            <w:r w:rsidRPr="00E16E9C">
              <w:rPr>
                <w:rFonts w:hint="eastAsia"/>
              </w:rPr>
              <w:t>INE/ACRT/</w:t>
            </w:r>
            <w:r>
              <w:t>57/2018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16</w:t>
            </w:r>
          </w:p>
        </w:tc>
        <w:tc>
          <w:tcPr>
            <w:tcW w:w="1467" w:type="pct"/>
            <w:vAlign w:val="center"/>
          </w:tcPr>
          <w:p w:rsidR="007318DC" w:rsidRPr="00E16E9C" w:rsidRDefault="007318DC" w:rsidP="00AA1013">
            <w:pPr>
              <w:jc w:val="center"/>
            </w:pPr>
            <w:r>
              <w:t>Nuevo León</w:t>
            </w:r>
          </w:p>
        </w:tc>
        <w:tc>
          <w:tcPr>
            <w:tcW w:w="1188" w:type="pct"/>
            <w:vAlign w:val="center"/>
          </w:tcPr>
          <w:p w:rsidR="007318DC" w:rsidRPr="00E16E9C" w:rsidRDefault="007318DC" w:rsidP="00AA1013">
            <w:pPr>
              <w:jc w:val="center"/>
            </w:pPr>
            <w:r w:rsidRPr="00E16E9C">
              <w:rPr>
                <w:rFonts w:hint="eastAsia"/>
              </w:rPr>
              <w:t>INE/ACRT/</w:t>
            </w:r>
            <w:r>
              <w:t>58/2018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17</w:t>
            </w:r>
          </w:p>
        </w:tc>
        <w:tc>
          <w:tcPr>
            <w:tcW w:w="1467" w:type="pct"/>
            <w:vAlign w:val="center"/>
          </w:tcPr>
          <w:p w:rsidR="007318DC" w:rsidRPr="00E16E9C" w:rsidRDefault="007318DC" w:rsidP="00AA1013">
            <w:pPr>
              <w:jc w:val="center"/>
            </w:pPr>
            <w:r>
              <w:t>Oaxaca</w:t>
            </w:r>
          </w:p>
        </w:tc>
        <w:tc>
          <w:tcPr>
            <w:tcW w:w="1188" w:type="pct"/>
            <w:vAlign w:val="center"/>
          </w:tcPr>
          <w:p w:rsidR="007318DC" w:rsidRPr="00E16E9C" w:rsidRDefault="007318DC" w:rsidP="00AA1013">
            <w:pPr>
              <w:jc w:val="center"/>
            </w:pPr>
            <w:r w:rsidRPr="00E16E9C">
              <w:rPr>
                <w:rFonts w:hint="eastAsia"/>
              </w:rPr>
              <w:t>INE/ACRT/</w:t>
            </w:r>
            <w:r>
              <w:t>59/2018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18</w:t>
            </w:r>
          </w:p>
        </w:tc>
        <w:tc>
          <w:tcPr>
            <w:tcW w:w="1467" w:type="pct"/>
            <w:vAlign w:val="center"/>
          </w:tcPr>
          <w:p w:rsidR="007318DC" w:rsidRPr="00E16E9C" w:rsidRDefault="007318DC" w:rsidP="00AA1013">
            <w:pPr>
              <w:jc w:val="center"/>
            </w:pPr>
            <w:r>
              <w:t>Puebla</w:t>
            </w:r>
          </w:p>
        </w:tc>
        <w:tc>
          <w:tcPr>
            <w:tcW w:w="1188" w:type="pct"/>
            <w:vAlign w:val="center"/>
          </w:tcPr>
          <w:p w:rsidR="007318DC" w:rsidRPr="00E16E9C" w:rsidRDefault="007318DC" w:rsidP="00AA1013">
            <w:pPr>
              <w:jc w:val="center"/>
            </w:pPr>
            <w:r w:rsidRPr="00E16E9C">
              <w:rPr>
                <w:rFonts w:hint="eastAsia"/>
              </w:rPr>
              <w:t>INE/ACRT/</w:t>
            </w:r>
            <w:r>
              <w:t>60/2018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rPr>
                <w:rFonts w:hint="eastAsia"/>
              </w:rPr>
              <w:t>19</w:t>
            </w:r>
          </w:p>
        </w:tc>
        <w:tc>
          <w:tcPr>
            <w:tcW w:w="1467" w:type="pct"/>
            <w:vAlign w:val="center"/>
          </w:tcPr>
          <w:p w:rsidR="007318DC" w:rsidRPr="00E16E9C" w:rsidRDefault="007318DC" w:rsidP="00AA1013">
            <w:pPr>
              <w:jc w:val="center"/>
            </w:pPr>
            <w:r>
              <w:t>Querétaro</w:t>
            </w:r>
          </w:p>
        </w:tc>
        <w:tc>
          <w:tcPr>
            <w:tcW w:w="1188" w:type="pct"/>
            <w:vAlign w:val="center"/>
          </w:tcPr>
          <w:p w:rsidR="007318DC" w:rsidRPr="00E16E9C" w:rsidRDefault="007318DC" w:rsidP="00AA1013">
            <w:pPr>
              <w:jc w:val="center"/>
            </w:pPr>
            <w:r w:rsidRPr="00E16E9C">
              <w:rPr>
                <w:rFonts w:hint="eastAsia"/>
              </w:rPr>
              <w:t>INE/ACRT/</w:t>
            </w:r>
            <w:r>
              <w:t>61/2018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t>20</w:t>
            </w:r>
          </w:p>
        </w:tc>
        <w:tc>
          <w:tcPr>
            <w:tcW w:w="1467" w:type="pct"/>
            <w:vAlign w:val="center"/>
          </w:tcPr>
          <w:p w:rsidR="007318DC" w:rsidRPr="00E16E9C" w:rsidRDefault="007318DC" w:rsidP="00AA1013">
            <w:pPr>
              <w:jc w:val="center"/>
            </w:pPr>
            <w:r>
              <w:t>Quintana Roo</w:t>
            </w:r>
          </w:p>
        </w:tc>
        <w:tc>
          <w:tcPr>
            <w:tcW w:w="1188" w:type="pct"/>
            <w:vAlign w:val="center"/>
          </w:tcPr>
          <w:p w:rsidR="007318DC" w:rsidRPr="00E16E9C" w:rsidRDefault="007318DC" w:rsidP="00AA1013">
            <w:pPr>
              <w:jc w:val="center"/>
            </w:pPr>
            <w:r w:rsidRPr="00E16E9C">
              <w:rPr>
                <w:rFonts w:hint="eastAsia"/>
              </w:rPr>
              <w:t>INE/ACRT/</w:t>
            </w:r>
            <w:r>
              <w:t>62/2018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t>2</w:t>
            </w:r>
            <w:r w:rsidRPr="00E16E9C">
              <w:rPr>
                <w:rFonts w:hint="eastAsia"/>
              </w:rPr>
              <w:t>1</w:t>
            </w:r>
          </w:p>
        </w:tc>
        <w:tc>
          <w:tcPr>
            <w:tcW w:w="1467" w:type="pct"/>
            <w:vAlign w:val="center"/>
          </w:tcPr>
          <w:p w:rsidR="007318DC" w:rsidRPr="00E16E9C" w:rsidRDefault="007318DC" w:rsidP="00AA1013">
            <w:pPr>
              <w:jc w:val="center"/>
            </w:pPr>
            <w:r>
              <w:t>San Luis Potosí</w:t>
            </w:r>
          </w:p>
        </w:tc>
        <w:tc>
          <w:tcPr>
            <w:tcW w:w="1188" w:type="pct"/>
            <w:vAlign w:val="center"/>
          </w:tcPr>
          <w:p w:rsidR="007318DC" w:rsidRPr="00E16E9C" w:rsidRDefault="007318DC" w:rsidP="00AA1013">
            <w:pPr>
              <w:jc w:val="center"/>
            </w:pPr>
            <w:r w:rsidRPr="00E16E9C">
              <w:rPr>
                <w:rFonts w:hint="eastAsia"/>
              </w:rPr>
              <w:t>INE/ACRT/</w:t>
            </w:r>
            <w:r>
              <w:t>63/2018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t>2</w:t>
            </w:r>
            <w:r w:rsidRPr="00E16E9C">
              <w:rPr>
                <w:rFonts w:hint="eastAsia"/>
              </w:rPr>
              <w:t>2</w:t>
            </w:r>
          </w:p>
        </w:tc>
        <w:tc>
          <w:tcPr>
            <w:tcW w:w="1467" w:type="pct"/>
            <w:vAlign w:val="center"/>
          </w:tcPr>
          <w:p w:rsidR="007318DC" w:rsidRPr="00E16E9C" w:rsidRDefault="007318DC" w:rsidP="00AA1013">
            <w:pPr>
              <w:jc w:val="center"/>
            </w:pPr>
            <w:r>
              <w:t>Sinaloa</w:t>
            </w:r>
          </w:p>
        </w:tc>
        <w:tc>
          <w:tcPr>
            <w:tcW w:w="1188" w:type="pct"/>
            <w:vAlign w:val="center"/>
          </w:tcPr>
          <w:p w:rsidR="007318DC" w:rsidRPr="00E16E9C" w:rsidRDefault="007318DC" w:rsidP="00AA1013">
            <w:pPr>
              <w:jc w:val="center"/>
            </w:pPr>
            <w:r w:rsidRPr="00E16E9C">
              <w:rPr>
                <w:rFonts w:hint="eastAsia"/>
              </w:rPr>
              <w:t>INE/ACRT/</w:t>
            </w:r>
            <w:r>
              <w:t>64/2018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hideMark/>
          </w:tcPr>
          <w:p w:rsidR="007318DC" w:rsidRPr="00E16E9C" w:rsidRDefault="007318DC" w:rsidP="00AA1013">
            <w:pPr>
              <w:jc w:val="center"/>
            </w:pPr>
            <w:r w:rsidRPr="00E16E9C">
              <w:t>2</w:t>
            </w:r>
            <w:r w:rsidRPr="00E16E9C">
              <w:rPr>
                <w:rFonts w:hint="eastAsia"/>
              </w:rPr>
              <w:t>3</w:t>
            </w:r>
          </w:p>
        </w:tc>
        <w:tc>
          <w:tcPr>
            <w:tcW w:w="1467" w:type="pct"/>
            <w:vAlign w:val="center"/>
          </w:tcPr>
          <w:p w:rsidR="007318DC" w:rsidRPr="00E16E9C" w:rsidRDefault="007318DC" w:rsidP="00AA1013">
            <w:pPr>
              <w:jc w:val="center"/>
            </w:pPr>
            <w:r>
              <w:t>Sonora</w:t>
            </w:r>
          </w:p>
        </w:tc>
        <w:tc>
          <w:tcPr>
            <w:tcW w:w="1188" w:type="pct"/>
            <w:vAlign w:val="center"/>
          </w:tcPr>
          <w:p w:rsidR="007318DC" w:rsidRPr="00E16E9C" w:rsidRDefault="007318DC" w:rsidP="00AA1013">
            <w:pPr>
              <w:jc w:val="center"/>
            </w:pPr>
            <w:r w:rsidRPr="00E16E9C">
              <w:rPr>
                <w:rFonts w:hint="eastAsia"/>
              </w:rPr>
              <w:t>INE/ACRT/</w:t>
            </w:r>
            <w:r>
              <w:t>65/2018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tcPr>
          <w:p w:rsidR="007318DC" w:rsidRPr="00E16E9C" w:rsidRDefault="007318DC" w:rsidP="00AA1013">
            <w:pPr>
              <w:jc w:val="center"/>
            </w:pPr>
            <w:r w:rsidRPr="00E16E9C">
              <w:t>24</w:t>
            </w:r>
          </w:p>
        </w:tc>
        <w:tc>
          <w:tcPr>
            <w:tcW w:w="1467" w:type="pct"/>
            <w:vAlign w:val="center"/>
          </w:tcPr>
          <w:p w:rsidR="007318DC" w:rsidRPr="00E16E9C" w:rsidRDefault="007318DC" w:rsidP="00AA1013">
            <w:pPr>
              <w:jc w:val="center"/>
            </w:pPr>
            <w:r>
              <w:t>Tabasco</w:t>
            </w:r>
          </w:p>
        </w:tc>
        <w:tc>
          <w:tcPr>
            <w:tcW w:w="1188" w:type="pct"/>
            <w:vAlign w:val="center"/>
          </w:tcPr>
          <w:p w:rsidR="007318DC" w:rsidRPr="00E16E9C" w:rsidRDefault="007318DC" w:rsidP="00AA1013">
            <w:pPr>
              <w:jc w:val="center"/>
            </w:pPr>
            <w:r w:rsidRPr="00E16E9C">
              <w:rPr>
                <w:rFonts w:hint="eastAsia"/>
              </w:rPr>
              <w:t>INE/ACRT/</w:t>
            </w:r>
            <w:r>
              <w:t>66/2018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tcPr>
          <w:p w:rsidR="007318DC" w:rsidRPr="00E16E9C" w:rsidRDefault="007318DC" w:rsidP="00AA1013">
            <w:pPr>
              <w:jc w:val="center"/>
            </w:pPr>
            <w:r w:rsidRPr="00E16E9C">
              <w:t>25</w:t>
            </w:r>
          </w:p>
        </w:tc>
        <w:tc>
          <w:tcPr>
            <w:tcW w:w="1467" w:type="pct"/>
            <w:vAlign w:val="center"/>
          </w:tcPr>
          <w:p w:rsidR="007318DC" w:rsidRPr="00E16E9C" w:rsidRDefault="007318DC" w:rsidP="00AA1013">
            <w:pPr>
              <w:jc w:val="center"/>
            </w:pPr>
            <w:r>
              <w:t>Tamaulipas</w:t>
            </w:r>
          </w:p>
        </w:tc>
        <w:tc>
          <w:tcPr>
            <w:tcW w:w="1188" w:type="pct"/>
            <w:vAlign w:val="center"/>
          </w:tcPr>
          <w:p w:rsidR="007318DC" w:rsidRPr="00E16E9C" w:rsidRDefault="007318DC" w:rsidP="00AA1013">
            <w:pPr>
              <w:jc w:val="center"/>
            </w:pPr>
            <w:r w:rsidRPr="00E16E9C">
              <w:rPr>
                <w:rFonts w:hint="eastAsia"/>
              </w:rPr>
              <w:t>INE/ACRT/</w:t>
            </w:r>
            <w:r>
              <w:t>67/2018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tcPr>
          <w:p w:rsidR="007318DC" w:rsidRPr="00E16E9C" w:rsidRDefault="007318DC" w:rsidP="00AA1013">
            <w:pPr>
              <w:jc w:val="center"/>
            </w:pPr>
            <w:r w:rsidRPr="00E16E9C">
              <w:t>26</w:t>
            </w:r>
          </w:p>
        </w:tc>
        <w:tc>
          <w:tcPr>
            <w:tcW w:w="1467" w:type="pct"/>
            <w:vAlign w:val="center"/>
          </w:tcPr>
          <w:p w:rsidR="007318DC" w:rsidRPr="00E16E9C" w:rsidRDefault="007318DC" w:rsidP="00AA1013">
            <w:pPr>
              <w:jc w:val="center"/>
            </w:pPr>
            <w:r>
              <w:t>Tlaxcala</w:t>
            </w:r>
          </w:p>
        </w:tc>
        <w:tc>
          <w:tcPr>
            <w:tcW w:w="1188" w:type="pct"/>
            <w:vAlign w:val="center"/>
          </w:tcPr>
          <w:p w:rsidR="007318DC" w:rsidRPr="00E16E9C" w:rsidRDefault="007318DC" w:rsidP="00AA1013">
            <w:pPr>
              <w:jc w:val="center"/>
            </w:pPr>
            <w:r w:rsidRPr="00E16E9C">
              <w:rPr>
                <w:rFonts w:hint="eastAsia"/>
              </w:rPr>
              <w:t>INE/ACRT/</w:t>
            </w:r>
            <w:r>
              <w:t>68/2018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tcPr>
          <w:p w:rsidR="007318DC" w:rsidRPr="00E16E9C" w:rsidRDefault="007318DC" w:rsidP="00AA1013">
            <w:pPr>
              <w:jc w:val="center"/>
            </w:pPr>
            <w:r w:rsidRPr="00E16E9C">
              <w:t>27</w:t>
            </w:r>
          </w:p>
        </w:tc>
        <w:tc>
          <w:tcPr>
            <w:tcW w:w="1467" w:type="pct"/>
            <w:vAlign w:val="center"/>
          </w:tcPr>
          <w:p w:rsidR="007318DC" w:rsidRPr="00E16E9C" w:rsidRDefault="007318DC" w:rsidP="00AA1013">
            <w:pPr>
              <w:jc w:val="center"/>
            </w:pPr>
            <w:r>
              <w:t>Veracruz</w:t>
            </w:r>
          </w:p>
        </w:tc>
        <w:tc>
          <w:tcPr>
            <w:tcW w:w="1188" w:type="pct"/>
            <w:vAlign w:val="center"/>
          </w:tcPr>
          <w:p w:rsidR="007318DC" w:rsidRPr="00E16E9C" w:rsidRDefault="007318DC" w:rsidP="00AA1013">
            <w:pPr>
              <w:jc w:val="center"/>
            </w:pPr>
            <w:r w:rsidRPr="00E16E9C">
              <w:rPr>
                <w:rFonts w:hint="eastAsia"/>
              </w:rPr>
              <w:t>INE/ACRT/</w:t>
            </w:r>
            <w:r>
              <w:t>69/2018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tcPr>
          <w:p w:rsidR="007318DC" w:rsidRPr="00E16E9C" w:rsidRDefault="007318DC" w:rsidP="00AA1013">
            <w:pPr>
              <w:jc w:val="center"/>
            </w:pPr>
            <w:r w:rsidRPr="00E16E9C">
              <w:t>28</w:t>
            </w:r>
          </w:p>
        </w:tc>
        <w:tc>
          <w:tcPr>
            <w:tcW w:w="1467" w:type="pct"/>
            <w:vAlign w:val="center"/>
          </w:tcPr>
          <w:p w:rsidR="007318DC" w:rsidRPr="00E16E9C" w:rsidRDefault="007318DC" w:rsidP="00AA1013">
            <w:pPr>
              <w:jc w:val="center"/>
            </w:pPr>
            <w:r>
              <w:t>Yucatán</w:t>
            </w:r>
          </w:p>
        </w:tc>
        <w:tc>
          <w:tcPr>
            <w:tcW w:w="1188" w:type="pct"/>
            <w:vAlign w:val="center"/>
          </w:tcPr>
          <w:p w:rsidR="007318DC" w:rsidRPr="00E16E9C" w:rsidRDefault="007318DC" w:rsidP="00AA1013">
            <w:pPr>
              <w:jc w:val="center"/>
            </w:pPr>
            <w:r w:rsidRPr="00E16E9C">
              <w:rPr>
                <w:rFonts w:hint="eastAsia"/>
              </w:rPr>
              <w:t>INE/ACRT/</w:t>
            </w:r>
            <w:r>
              <w:t>70/2018</w:t>
            </w:r>
          </w:p>
        </w:tc>
        <w:tc>
          <w:tcPr>
            <w:tcW w:w="1207" w:type="pct"/>
            <w:vAlign w:val="center"/>
          </w:tcPr>
          <w:p w:rsidR="007318DC" w:rsidRPr="00E16E9C" w:rsidRDefault="00AA1013" w:rsidP="00AA1013">
            <w:pPr>
              <w:jc w:val="center"/>
            </w:pPr>
            <w:r>
              <w:t>-</w:t>
            </w:r>
          </w:p>
        </w:tc>
      </w:tr>
      <w:tr w:rsidR="007318DC" w:rsidRPr="00E16E9C" w:rsidTr="00AA1013">
        <w:trPr>
          <w:trHeight w:val="397"/>
        </w:trPr>
        <w:tc>
          <w:tcPr>
            <w:tcW w:w="899" w:type="pct"/>
            <w:vMerge/>
            <w:vAlign w:val="center"/>
            <w:hideMark/>
          </w:tcPr>
          <w:p w:rsidR="007318DC" w:rsidRPr="00E16E9C" w:rsidRDefault="007318DC" w:rsidP="00AA1013">
            <w:pPr>
              <w:jc w:val="center"/>
            </w:pPr>
          </w:p>
        </w:tc>
        <w:tc>
          <w:tcPr>
            <w:tcW w:w="240" w:type="pct"/>
            <w:noWrap/>
            <w:vAlign w:val="center"/>
          </w:tcPr>
          <w:p w:rsidR="007318DC" w:rsidRPr="00E16E9C" w:rsidRDefault="007318DC" w:rsidP="00AA1013">
            <w:pPr>
              <w:jc w:val="center"/>
            </w:pPr>
            <w:r w:rsidRPr="00E16E9C">
              <w:t>29</w:t>
            </w:r>
          </w:p>
        </w:tc>
        <w:tc>
          <w:tcPr>
            <w:tcW w:w="1467" w:type="pct"/>
            <w:vAlign w:val="center"/>
          </w:tcPr>
          <w:p w:rsidR="007318DC" w:rsidRPr="00E16E9C" w:rsidRDefault="007318DC" w:rsidP="00AA1013">
            <w:pPr>
              <w:jc w:val="center"/>
            </w:pPr>
            <w:r>
              <w:t>Zacatecas</w:t>
            </w:r>
          </w:p>
        </w:tc>
        <w:tc>
          <w:tcPr>
            <w:tcW w:w="1188" w:type="pct"/>
            <w:vAlign w:val="center"/>
          </w:tcPr>
          <w:p w:rsidR="007318DC" w:rsidRPr="00E16E9C" w:rsidRDefault="007318DC" w:rsidP="00AA1013">
            <w:pPr>
              <w:jc w:val="center"/>
            </w:pPr>
            <w:r w:rsidRPr="00E16E9C">
              <w:rPr>
                <w:rFonts w:hint="eastAsia"/>
              </w:rPr>
              <w:t>INE/ACRT/</w:t>
            </w:r>
            <w:r>
              <w:t>71/2018</w:t>
            </w:r>
          </w:p>
        </w:tc>
        <w:tc>
          <w:tcPr>
            <w:tcW w:w="1207" w:type="pct"/>
            <w:vAlign w:val="center"/>
          </w:tcPr>
          <w:p w:rsidR="007318DC" w:rsidRPr="00E16E9C" w:rsidRDefault="007318DC" w:rsidP="00AA1013">
            <w:pPr>
              <w:jc w:val="center"/>
            </w:pPr>
            <w:r>
              <w:rPr>
                <w:rFonts w:hint="eastAsia"/>
              </w:rPr>
              <w:t>INE/ACRT/</w:t>
            </w:r>
            <w:r>
              <w:t>72</w:t>
            </w:r>
            <w:r w:rsidRPr="00E16E9C">
              <w:rPr>
                <w:rFonts w:hint="eastAsia"/>
              </w:rPr>
              <w:t>/201</w:t>
            </w:r>
            <w:r>
              <w:t xml:space="preserve">8 (registro de </w:t>
            </w:r>
            <w:r w:rsidR="00C24A60">
              <w:t>partidos políticos locales</w:t>
            </w:r>
            <w:r>
              <w:t>.</w:t>
            </w:r>
            <w:r w:rsidR="00C24A60">
              <w:t xml:space="preserve"> </w:t>
            </w:r>
            <w:r>
              <w:t xml:space="preserve">Modificado, a su vez, por el </w:t>
            </w:r>
            <w:r>
              <w:rPr>
                <w:rFonts w:hint="eastAsia"/>
              </w:rPr>
              <w:t>INE/ACRT/</w:t>
            </w:r>
            <w:r w:rsidR="00C24A60">
              <w:t>74</w:t>
            </w:r>
            <w:r w:rsidRPr="00E16E9C">
              <w:rPr>
                <w:rFonts w:hint="eastAsia"/>
              </w:rPr>
              <w:t>/201</w:t>
            </w:r>
            <w:r>
              <w:t>8</w:t>
            </w:r>
            <w:r w:rsidR="00C24A60">
              <w:t>, para excluir de las pautas a uno de ellos)</w:t>
            </w:r>
          </w:p>
        </w:tc>
      </w:tr>
    </w:tbl>
    <w:p w:rsidR="00774113" w:rsidRDefault="00774113">
      <w:pPr>
        <w:rPr>
          <w:sz w:val="10"/>
          <w:szCs w:val="10"/>
        </w:rPr>
      </w:pPr>
    </w:p>
    <w:p w:rsidR="00657528" w:rsidRDefault="00657528">
      <w:pPr>
        <w:spacing w:after="160" w:line="259" w:lineRule="auto"/>
        <w:jc w:val="left"/>
        <w:rPr>
          <w:sz w:val="10"/>
          <w:szCs w:val="10"/>
        </w:rPr>
      </w:pPr>
    </w:p>
    <w:p w:rsidR="00657528" w:rsidRDefault="00657528">
      <w:pPr>
        <w:spacing w:after="160" w:line="259" w:lineRule="auto"/>
        <w:jc w:val="left"/>
        <w:rPr>
          <w:sz w:val="10"/>
          <w:szCs w:val="10"/>
        </w:rPr>
      </w:pPr>
      <w:r>
        <w:rPr>
          <w:sz w:val="10"/>
          <w:szCs w:val="10"/>
        </w:rPr>
        <w:br w:type="page"/>
      </w:r>
    </w:p>
    <w:tbl>
      <w:tblPr>
        <w:tblStyle w:val="Tablaconcuadrcula2"/>
        <w:tblW w:w="5000" w:type="pct"/>
        <w:tblLook w:val="04A0" w:firstRow="1" w:lastRow="0" w:firstColumn="1" w:lastColumn="0" w:noHBand="0" w:noVBand="1"/>
      </w:tblPr>
      <w:tblGrid>
        <w:gridCol w:w="10076"/>
      </w:tblGrid>
      <w:tr w:rsidR="00657528" w:rsidRPr="00E16E9C" w:rsidTr="005C23B0">
        <w:trPr>
          <w:trHeight w:val="288"/>
          <w:tblHeader/>
        </w:trPr>
        <w:tc>
          <w:tcPr>
            <w:tcW w:w="5000" w:type="pct"/>
            <w:shd w:val="clear" w:color="auto" w:fill="AD1F53"/>
            <w:vAlign w:val="center"/>
          </w:tcPr>
          <w:p w:rsidR="00657528" w:rsidRDefault="00657528" w:rsidP="005C23B0">
            <w:pPr>
              <w:jc w:val="center"/>
              <w:rPr>
                <w:b/>
                <w:color w:val="FFFFFF"/>
              </w:rPr>
            </w:pPr>
            <w:r>
              <w:rPr>
                <w:b/>
                <w:color w:val="FFFFFF"/>
              </w:rPr>
              <w:lastRenderedPageBreak/>
              <w:t>ANEXO 5</w:t>
            </w:r>
          </w:p>
          <w:p w:rsidR="00657528" w:rsidRDefault="00657528" w:rsidP="005C23B0">
            <w:pPr>
              <w:jc w:val="center"/>
              <w:rPr>
                <w:b/>
                <w:color w:val="FFFFFF"/>
              </w:rPr>
            </w:pPr>
            <w:r>
              <w:rPr>
                <w:b/>
                <w:color w:val="FFFFFF"/>
              </w:rPr>
              <w:t xml:space="preserve">Resultados del sorteo para el pautado del periodo ordinario </w:t>
            </w:r>
          </w:p>
          <w:p w:rsidR="00657528" w:rsidRPr="00E16E9C" w:rsidRDefault="00657528" w:rsidP="005C23B0">
            <w:pPr>
              <w:jc w:val="center"/>
              <w:rPr>
                <w:b/>
                <w:color w:val="FFFFFF"/>
              </w:rPr>
            </w:pPr>
            <w:r>
              <w:rPr>
                <w:b/>
                <w:color w:val="FFFFFF"/>
              </w:rPr>
              <w:t>en el segundo semestre de 2018</w:t>
            </w:r>
          </w:p>
        </w:tc>
      </w:tr>
    </w:tbl>
    <w:p w:rsidR="00657528" w:rsidRPr="009F4E76" w:rsidRDefault="00657528" w:rsidP="00657528">
      <w:r w:rsidRPr="00D05880">
        <w:rPr>
          <w:rFonts w:cs="Arial"/>
          <w:bCs/>
          <w:noProof/>
          <w:szCs w:val="24"/>
          <w:lang w:eastAsia="es-MX"/>
        </w:rPr>
        <w:drawing>
          <wp:anchor distT="0" distB="0" distL="114300" distR="114300" simplePos="0" relativeHeight="251659264" behindDoc="0" locked="0" layoutInCell="1" allowOverlap="1" wp14:anchorId="212619E4" wp14:editId="4DBC05BC">
            <wp:simplePos x="0" y="0"/>
            <wp:positionH relativeFrom="margin">
              <wp:align>center</wp:align>
            </wp:positionH>
            <wp:positionV relativeFrom="paragraph">
              <wp:posOffset>238614</wp:posOffset>
            </wp:positionV>
            <wp:extent cx="5612130" cy="4678680"/>
            <wp:effectExtent l="0" t="0" r="7620" b="762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67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528" w:rsidRDefault="00657528">
      <w:pPr>
        <w:spacing w:after="160" w:line="259" w:lineRule="auto"/>
        <w:jc w:val="left"/>
        <w:rPr>
          <w:sz w:val="10"/>
          <w:szCs w:val="10"/>
        </w:rPr>
        <w:sectPr w:rsidR="00657528" w:rsidSect="00774113">
          <w:headerReference w:type="default" r:id="rId9"/>
          <w:footerReference w:type="default" r:id="rId10"/>
          <w:headerReference w:type="first" r:id="rId11"/>
          <w:pgSz w:w="12240" w:h="15840"/>
          <w:pgMar w:top="851" w:right="1077" w:bottom="851" w:left="1077" w:header="397" w:footer="397" w:gutter="0"/>
          <w:cols w:space="708"/>
          <w:titlePg/>
          <w:docGrid w:linePitch="360"/>
        </w:sectPr>
      </w:pPr>
    </w:p>
    <w:p w:rsidR="00657528" w:rsidRDefault="00657528" w:rsidP="00657528">
      <w:pPr>
        <w:jc w:val="center"/>
        <w:rPr>
          <w:b/>
        </w:rPr>
      </w:pPr>
    </w:p>
    <w:tbl>
      <w:tblPr>
        <w:tblStyle w:val="Tablaconcuadrcula2"/>
        <w:tblW w:w="5000" w:type="pct"/>
        <w:tblLook w:val="04A0" w:firstRow="1" w:lastRow="0" w:firstColumn="1" w:lastColumn="0" w:noHBand="0" w:noVBand="1"/>
      </w:tblPr>
      <w:tblGrid>
        <w:gridCol w:w="14128"/>
      </w:tblGrid>
      <w:tr w:rsidR="00657528" w:rsidRPr="00E16E9C" w:rsidTr="005C23B0">
        <w:trPr>
          <w:trHeight w:val="288"/>
          <w:tblHeader/>
        </w:trPr>
        <w:tc>
          <w:tcPr>
            <w:tcW w:w="5000" w:type="pct"/>
            <w:shd w:val="clear" w:color="auto" w:fill="AD1F53"/>
            <w:vAlign w:val="center"/>
          </w:tcPr>
          <w:p w:rsidR="00657528" w:rsidRDefault="00657528" w:rsidP="005C23B0">
            <w:pPr>
              <w:jc w:val="center"/>
              <w:rPr>
                <w:b/>
                <w:color w:val="FFFFFF"/>
              </w:rPr>
            </w:pPr>
            <w:r>
              <w:rPr>
                <w:b/>
                <w:color w:val="FFFFFF"/>
              </w:rPr>
              <w:t>ANEXO 6</w:t>
            </w:r>
          </w:p>
          <w:p w:rsidR="00657528" w:rsidRPr="00E16E9C" w:rsidRDefault="00657528" w:rsidP="005C23B0">
            <w:pPr>
              <w:jc w:val="center"/>
              <w:rPr>
                <w:b/>
                <w:color w:val="FFFFFF"/>
              </w:rPr>
            </w:pPr>
            <w:r>
              <w:rPr>
                <w:b/>
                <w:color w:val="FFFFFF"/>
              </w:rPr>
              <w:t>Impugnaciones presentadas ante el TEPJF y acatamientos</w:t>
            </w:r>
          </w:p>
        </w:tc>
      </w:tr>
    </w:tbl>
    <w:p w:rsidR="00657528" w:rsidRPr="00657528" w:rsidRDefault="00657528" w:rsidP="00657528">
      <w:pPr>
        <w:rPr>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1239"/>
        <w:gridCol w:w="4398"/>
        <w:gridCol w:w="4677"/>
        <w:gridCol w:w="2694"/>
      </w:tblGrid>
      <w:tr w:rsidR="00657528" w:rsidRPr="00C46820" w:rsidTr="00F418BD">
        <w:trPr>
          <w:trHeight w:val="552"/>
          <w:tblHeader/>
        </w:trPr>
        <w:tc>
          <w:tcPr>
            <w:tcW w:w="14034" w:type="dxa"/>
            <w:gridSpan w:val="5"/>
            <w:shd w:val="clear" w:color="000000" w:fill="CC0066"/>
            <w:vAlign w:val="center"/>
          </w:tcPr>
          <w:p w:rsidR="00657528" w:rsidRPr="00C46820" w:rsidRDefault="00657528" w:rsidP="005C23B0">
            <w:pPr>
              <w:jc w:val="center"/>
              <w:rPr>
                <w:rFonts w:ascii="Arial Narrow" w:eastAsia="Times New Roman" w:hAnsi="Arial Narrow" w:cs="Calibri"/>
                <w:b/>
                <w:bCs/>
                <w:color w:val="FFFFFF"/>
                <w:sz w:val="20"/>
                <w:szCs w:val="20"/>
                <w:lang w:eastAsia="es-MX"/>
              </w:rPr>
            </w:pPr>
            <w:r>
              <w:rPr>
                <w:rFonts w:ascii="Arial Narrow" w:eastAsia="Times New Roman" w:hAnsi="Arial Narrow" w:cs="Calibri"/>
                <w:b/>
                <w:bCs/>
                <w:color w:val="FFFFFF"/>
                <w:sz w:val="20"/>
                <w:szCs w:val="20"/>
                <w:lang w:eastAsia="es-MX"/>
              </w:rPr>
              <w:t>IMPUGNACIONES</w:t>
            </w:r>
          </w:p>
        </w:tc>
      </w:tr>
      <w:tr w:rsidR="00657528" w:rsidRPr="00C46820" w:rsidTr="00657528">
        <w:trPr>
          <w:trHeight w:val="552"/>
          <w:tblHeader/>
        </w:trPr>
        <w:tc>
          <w:tcPr>
            <w:tcW w:w="1026" w:type="dxa"/>
            <w:shd w:val="clear" w:color="000000" w:fill="CC0066"/>
            <w:vAlign w:val="center"/>
            <w:hideMark/>
          </w:tcPr>
          <w:p w:rsidR="00657528" w:rsidRPr="00C46820" w:rsidRDefault="00657528" w:rsidP="005C23B0">
            <w:pPr>
              <w:jc w:val="center"/>
              <w:rPr>
                <w:rFonts w:ascii="Arial Narrow" w:eastAsia="Times New Roman" w:hAnsi="Arial Narrow" w:cs="Calibri"/>
                <w:b/>
                <w:bCs/>
                <w:color w:val="FFFFFF"/>
                <w:sz w:val="20"/>
                <w:szCs w:val="20"/>
                <w:lang w:eastAsia="es-MX"/>
              </w:rPr>
            </w:pPr>
            <w:r w:rsidRPr="00C46820">
              <w:rPr>
                <w:rFonts w:ascii="Arial Narrow" w:eastAsia="Times New Roman" w:hAnsi="Arial Narrow" w:cs="Calibri"/>
                <w:b/>
                <w:bCs/>
                <w:color w:val="FFFFFF"/>
                <w:sz w:val="20"/>
                <w:szCs w:val="20"/>
                <w:lang w:eastAsia="es-MX"/>
              </w:rPr>
              <w:t>Expediente TEPJF</w:t>
            </w:r>
          </w:p>
        </w:tc>
        <w:tc>
          <w:tcPr>
            <w:tcW w:w="1239" w:type="dxa"/>
            <w:shd w:val="clear" w:color="000000" w:fill="CC0066"/>
            <w:vAlign w:val="center"/>
            <w:hideMark/>
          </w:tcPr>
          <w:p w:rsidR="00657528" w:rsidRPr="00C46820" w:rsidRDefault="00657528" w:rsidP="005C23B0">
            <w:pPr>
              <w:jc w:val="center"/>
              <w:rPr>
                <w:rFonts w:ascii="Arial Narrow" w:eastAsia="Times New Roman" w:hAnsi="Arial Narrow" w:cs="Calibri"/>
                <w:b/>
                <w:bCs/>
                <w:color w:val="FFFFFF"/>
                <w:sz w:val="20"/>
                <w:szCs w:val="20"/>
                <w:lang w:eastAsia="es-MX"/>
              </w:rPr>
            </w:pPr>
            <w:r w:rsidRPr="00C46820">
              <w:rPr>
                <w:rFonts w:ascii="Arial Narrow" w:eastAsia="Times New Roman" w:hAnsi="Arial Narrow" w:cs="Calibri"/>
                <w:b/>
                <w:bCs/>
                <w:color w:val="FFFFFF"/>
                <w:sz w:val="20"/>
                <w:szCs w:val="20"/>
                <w:lang w:eastAsia="es-MX"/>
              </w:rPr>
              <w:t>ACTOR</w:t>
            </w:r>
          </w:p>
        </w:tc>
        <w:tc>
          <w:tcPr>
            <w:tcW w:w="4398" w:type="dxa"/>
            <w:shd w:val="clear" w:color="000000" w:fill="CC0066"/>
            <w:vAlign w:val="center"/>
            <w:hideMark/>
          </w:tcPr>
          <w:p w:rsidR="00657528" w:rsidRPr="00C46820" w:rsidRDefault="00657528" w:rsidP="005C23B0">
            <w:pPr>
              <w:jc w:val="center"/>
              <w:rPr>
                <w:rFonts w:ascii="Arial Narrow" w:eastAsia="Times New Roman" w:hAnsi="Arial Narrow" w:cs="Calibri"/>
                <w:b/>
                <w:bCs/>
                <w:color w:val="FFFFFF"/>
                <w:sz w:val="20"/>
                <w:szCs w:val="20"/>
                <w:lang w:eastAsia="es-MX"/>
              </w:rPr>
            </w:pPr>
            <w:r w:rsidRPr="00C46820">
              <w:rPr>
                <w:rFonts w:ascii="Arial Narrow" w:eastAsia="Times New Roman" w:hAnsi="Arial Narrow" w:cs="Calibri"/>
                <w:b/>
                <w:bCs/>
                <w:color w:val="FFFFFF"/>
                <w:sz w:val="20"/>
                <w:szCs w:val="20"/>
                <w:lang w:eastAsia="es-MX"/>
              </w:rPr>
              <w:t>AUTORIDAD RESPONSABLE Y ACTO IMPUGNADO</w:t>
            </w:r>
          </w:p>
        </w:tc>
        <w:tc>
          <w:tcPr>
            <w:tcW w:w="4677" w:type="dxa"/>
            <w:shd w:val="clear" w:color="000000" w:fill="CC0066"/>
            <w:vAlign w:val="center"/>
            <w:hideMark/>
          </w:tcPr>
          <w:p w:rsidR="00657528" w:rsidRPr="00C46820" w:rsidRDefault="00657528" w:rsidP="005C23B0">
            <w:pPr>
              <w:jc w:val="center"/>
              <w:rPr>
                <w:rFonts w:ascii="Arial Narrow" w:eastAsia="Times New Roman" w:hAnsi="Arial Narrow" w:cs="Calibri"/>
                <w:b/>
                <w:bCs/>
                <w:color w:val="FFFFFF"/>
                <w:sz w:val="20"/>
                <w:szCs w:val="20"/>
                <w:lang w:eastAsia="es-MX"/>
              </w:rPr>
            </w:pPr>
            <w:r w:rsidRPr="00C46820">
              <w:rPr>
                <w:rFonts w:ascii="Arial Narrow" w:eastAsia="Times New Roman" w:hAnsi="Arial Narrow" w:cs="Calibri"/>
                <w:b/>
                <w:bCs/>
                <w:color w:val="FFFFFF"/>
                <w:sz w:val="20"/>
                <w:szCs w:val="20"/>
                <w:lang w:eastAsia="es-MX"/>
              </w:rPr>
              <w:t>AGRAVIOS</w:t>
            </w:r>
          </w:p>
        </w:tc>
        <w:tc>
          <w:tcPr>
            <w:tcW w:w="2694" w:type="dxa"/>
            <w:shd w:val="clear" w:color="000000" w:fill="CC0066"/>
            <w:vAlign w:val="center"/>
            <w:hideMark/>
          </w:tcPr>
          <w:p w:rsidR="00657528" w:rsidRPr="00C46820" w:rsidRDefault="00657528" w:rsidP="005C23B0">
            <w:pPr>
              <w:jc w:val="center"/>
              <w:rPr>
                <w:rFonts w:ascii="Arial Narrow" w:eastAsia="Times New Roman" w:hAnsi="Arial Narrow" w:cs="Calibri"/>
                <w:b/>
                <w:bCs/>
                <w:color w:val="FFFFFF"/>
                <w:sz w:val="20"/>
                <w:szCs w:val="20"/>
                <w:lang w:eastAsia="es-MX"/>
              </w:rPr>
            </w:pPr>
            <w:r w:rsidRPr="00C46820">
              <w:rPr>
                <w:rFonts w:ascii="Arial Narrow" w:eastAsia="Times New Roman" w:hAnsi="Arial Narrow" w:cs="Calibri"/>
                <w:b/>
                <w:bCs/>
                <w:color w:val="FFFFFF"/>
                <w:sz w:val="20"/>
                <w:szCs w:val="20"/>
                <w:lang w:eastAsia="es-MX"/>
              </w:rPr>
              <w:t>PUNTOS RESOLUTIVOS</w:t>
            </w:r>
          </w:p>
        </w:tc>
      </w:tr>
      <w:tr w:rsidR="00657528" w:rsidRPr="00C46820" w:rsidTr="00657528">
        <w:trPr>
          <w:trHeight w:val="1526"/>
        </w:trPr>
        <w:tc>
          <w:tcPr>
            <w:tcW w:w="1026" w:type="dxa"/>
            <w:shd w:val="clear" w:color="auto" w:fill="auto"/>
            <w:vAlign w:val="center"/>
            <w:hideMark/>
          </w:tcPr>
          <w:p w:rsidR="00657528" w:rsidRPr="00C46820" w:rsidRDefault="00657528" w:rsidP="005C23B0">
            <w:pPr>
              <w:jc w:val="cente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SUP-RAP-48/2018</w:t>
            </w:r>
          </w:p>
        </w:tc>
        <w:tc>
          <w:tcPr>
            <w:tcW w:w="1239"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Partido Duranguense</w:t>
            </w:r>
          </w:p>
        </w:tc>
        <w:tc>
          <w:tcPr>
            <w:tcW w:w="4398"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 xml:space="preserve">Acuerdo INE/ACRT/51/2018 por el que se aprueban las pautas para la transmisión para los periodos de </w:t>
            </w:r>
            <w:proofErr w:type="spellStart"/>
            <w:r w:rsidRPr="00C46820">
              <w:rPr>
                <w:rFonts w:ascii="Arial Narrow" w:eastAsia="Times New Roman" w:hAnsi="Arial Narrow" w:cs="Calibri"/>
                <w:color w:val="000000"/>
                <w:sz w:val="20"/>
                <w:szCs w:val="20"/>
                <w:lang w:eastAsia="es-MX"/>
              </w:rPr>
              <w:t>intercampaña</w:t>
            </w:r>
            <w:proofErr w:type="spellEnd"/>
            <w:r w:rsidRPr="00C46820">
              <w:rPr>
                <w:rFonts w:ascii="Arial Narrow" w:eastAsia="Times New Roman" w:hAnsi="Arial Narrow" w:cs="Calibri"/>
                <w:color w:val="000000"/>
                <w:sz w:val="20"/>
                <w:szCs w:val="20"/>
                <w:lang w:eastAsia="es-MX"/>
              </w:rPr>
              <w:t xml:space="preserve"> y campaña, así como para los candidatos independientes y una coalición total en este último periodo del Proceso Electoral Local 2017-2018, coincidente con el PEF 2017-2018.</w:t>
            </w:r>
          </w:p>
        </w:tc>
        <w:tc>
          <w:tcPr>
            <w:tcW w:w="4677"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Señala que el acto controvertido es contrario a lo establecido en los artículos 14 y 16 Constitucionales, toda vez que al momento en que le designaron el 70% de las pautas, no se tomaron en consideración los 19,969 votos obtenidos con motivo del Acuerdo número 102 de fecha 19 de abril de 2016.</w:t>
            </w:r>
          </w:p>
        </w:tc>
        <w:tc>
          <w:tcPr>
            <w:tcW w:w="2694"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Único. Se confirma la determinación impugnada</w:t>
            </w:r>
          </w:p>
        </w:tc>
      </w:tr>
      <w:tr w:rsidR="00657528" w:rsidRPr="00C46820" w:rsidTr="00657528">
        <w:trPr>
          <w:trHeight w:val="1406"/>
        </w:trPr>
        <w:tc>
          <w:tcPr>
            <w:tcW w:w="1026" w:type="dxa"/>
            <w:shd w:val="clear" w:color="auto" w:fill="auto"/>
            <w:vAlign w:val="center"/>
            <w:hideMark/>
          </w:tcPr>
          <w:p w:rsidR="00657528" w:rsidRPr="00C46820" w:rsidRDefault="00657528" w:rsidP="005C23B0">
            <w:pPr>
              <w:jc w:val="cente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SUP-JDC-214/2018</w:t>
            </w:r>
          </w:p>
        </w:tc>
        <w:tc>
          <w:tcPr>
            <w:tcW w:w="1239"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Margarita Ester Zavala Gómez del Campo</w:t>
            </w:r>
          </w:p>
        </w:tc>
        <w:tc>
          <w:tcPr>
            <w:tcW w:w="4398"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Acuerdo INE/ACRT/42/2018 por el cual se aprueban las pautas para el periodo de campaña, así como la pauta federal para las señales de los canales “Las estrellas”, “Canal 5”, “Canal siete”, “Canal trece” y los canales de las instituciones públicas federales, que los servicios de televisión restringida satelital se encuentran obligados a retransmitir.</w:t>
            </w:r>
          </w:p>
        </w:tc>
        <w:tc>
          <w:tcPr>
            <w:tcW w:w="4677"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Aduce que esta autoridad transgrede el principio de equidad al otorgarle un número de pautas menor que el asignado a los contendientes del proceso electoral en curso.</w:t>
            </w:r>
          </w:p>
        </w:tc>
        <w:tc>
          <w:tcPr>
            <w:tcW w:w="2694"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Único. Se confirma el acuerdo impugnado.</w:t>
            </w:r>
          </w:p>
        </w:tc>
      </w:tr>
      <w:tr w:rsidR="00657528" w:rsidRPr="00C46820" w:rsidTr="00657528">
        <w:trPr>
          <w:trHeight w:val="1134"/>
        </w:trPr>
        <w:tc>
          <w:tcPr>
            <w:tcW w:w="1026" w:type="dxa"/>
            <w:shd w:val="clear" w:color="auto" w:fill="auto"/>
            <w:vAlign w:val="center"/>
            <w:hideMark/>
          </w:tcPr>
          <w:p w:rsidR="00657528" w:rsidRPr="00C46820" w:rsidRDefault="00657528" w:rsidP="005C23B0">
            <w:pPr>
              <w:jc w:val="cente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SUP-RAP-149/2018</w:t>
            </w:r>
          </w:p>
        </w:tc>
        <w:tc>
          <w:tcPr>
            <w:tcW w:w="1239"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ES</w:t>
            </w:r>
          </w:p>
        </w:tc>
        <w:tc>
          <w:tcPr>
            <w:tcW w:w="4398"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Acuerdo INE/CG508/2018 por el que se modifican los Lineamientos para la protección de niñas, niños y adolescentes en materia de propaganda y mensajes electorales y se deja sin efectos el formato aprobado mediante acuerdo INE/ACRT/08/2017 del CRT, en cumplimiento a las sentencias de las Salas Regional Especializada y Superior.</w:t>
            </w:r>
          </w:p>
        </w:tc>
        <w:tc>
          <w:tcPr>
            <w:tcW w:w="4677"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 xml:space="preserve">Visión </w:t>
            </w:r>
            <w:proofErr w:type="spellStart"/>
            <w:r w:rsidRPr="00C46820">
              <w:rPr>
                <w:rFonts w:ascii="Arial Narrow" w:eastAsia="Times New Roman" w:hAnsi="Arial Narrow" w:cs="Calibri"/>
                <w:color w:val="000000"/>
                <w:sz w:val="20"/>
                <w:szCs w:val="20"/>
                <w:lang w:eastAsia="es-MX"/>
              </w:rPr>
              <w:t>adultocéntrica</w:t>
            </w:r>
            <w:proofErr w:type="spellEnd"/>
            <w:r w:rsidRPr="00C46820">
              <w:rPr>
                <w:rFonts w:ascii="Arial Narrow" w:eastAsia="Times New Roman" w:hAnsi="Arial Narrow" w:cs="Calibri"/>
                <w:color w:val="000000"/>
                <w:sz w:val="20"/>
                <w:szCs w:val="20"/>
                <w:lang w:eastAsia="es-MX"/>
              </w:rPr>
              <w:t xml:space="preserve"> de los lineamientos.</w:t>
            </w:r>
            <w:r w:rsidRPr="00C46820">
              <w:rPr>
                <w:rFonts w:ascii="Arial Narrow" w:eastAsia="Times New Roman" w:hAnsi="Arial Narrow" w:cs="Calibri"/>
                <w:color w:val="000000"/>
                <w:sz w:val="20"/>
                <w:szCs w:val="20"/>
                <w:lang w:eastAsia="es-MX"/>
              </w:rPr>
              <w:br/>
              <w:t>Lineamientos basados en un orden social asimétrico</w:t>
            </w:r>
            <w:r w:rsidRPr="00C46820">
              <w:rPr>
                <w:rFonts w:ascii="Arial Narrow" w:eastAsia="Times New Roman" w:hAnsi="Arial Narrow" w:cs="Calibri"/>
                <w:color w:val="000000"/>
                <w:sz w:val="20"/>
                <w:szCs w:val="20"/>
                <w:lang w:eastAsia="es-MX"/>
              </w:rPr>
              <w:br/>
              <w:t>apoyado en el patriarcado y el concepto tradicional de familia integrado por un padre y una madre.</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Indebida fundamentación y motivación de los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lineamientos.</w:t>
            </w:r>
            <w:r w:rsidRPr="00C46820">
              <w:rPr>
                <w:rFonts w:ascii="Arial Narrow" w:eastAsia="Times New Roman" w:hAnsi="Arial Narrow" w:cs="Calibri"/>
                <w:color w:val="000000"/>
                <w:sz w:val="20"/>
                <w:szCs w:val="20"/>
                <w:lang w:eastAsia="es-MX"/>
              </w:rPr>
              <w:br/>
              <w:t>Los lineamientos no se refieren a las casas productoras, sino a corporaciones cuya participación en el régimen democrático está prohibido por la Constitución Federal.</w:t>
            </w:r>
          </w:p>
        </w:tc>
        <w:tc>
          <w:tcPr>
            <w:tcW w:w="2694"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Único. Se confirma la determinación impugnada.</w:t>
            </w:r>
          </w:p>
        </w:tc>
      </w:tr>
      <w:tr w:rsidR="00657528" w:rsidRPr="00C46820" w:rsidTr="00657528">
        <w:trPr>
          <w:trHeight w:val="20"/>
        </w:trPr>
        <w:tc>
          <w:tcPr>
            <w:tcW w:w="1026" w:type="dxa"/>
            <w:shd w:val="clear" w:color="auto" w:fill="auto"/>
            <w:vAlign w:val="center"/>
            <w:hideMark/>
          </w:tcPr>
          <w:p w:rsidR="00657528" w:rsidRPr="00C46820" w:rsidRDefault="00657528" w:rsidP="005C23B0">
            <w:pPr>
              <w:jc w:val="cente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SUP-RAP-268/2017</w:t>
            </w:r>
            <w:r w:rsidRPr="00C46820">
              <w:rPr>
                <w:rFonts w:ascii="Arial Narrow" w:eastAsia="Times New Roman" w:hAnsi="Arial Narrow" w:cs="Calibri"/>
                <w:color w:val="000000"/>
                <w:sz w:val="20"/>
                <w:szCs w:val="20"/>
                <w:lang w:eastAsia="es-MX"/>
              </w:rPr>
              <w:br/>
              <w:t>y acumulados</w:t>
            </w:r>
          </w:p>
        </w:tc>
        <w:tc>
          <w:tcPr>
            <w:tcW w:w="1239"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PRD,</w:t>
            </w:r>
            <w:r w:rsidRPr="00C46820">
              <w:rPr>
                <w:rFonts w:ascii="Arial Narrow" w:eastAsia="Times New Roman" w:hAnsi="Arial Narrow" w:cs="Calibri"/>
                <w:color w:val="000000"/>
                <w:sz w:val="20"/>
                <w:szCs w:val="20"/>
                <w:lang w:eastAsia="es-MX"/>
              </w:rPr>
              <w:br/>
              <w:t>ES,</w:t>
            </w:r>
            <w:r w:rsidRPr="00C46820">
              <w:rPr>
                <w:rFonts w:ascii="Arial Narrow" w:eastAsia="Times New Roman" w:hAnsi="Arial Narrow" w:cs="Calibri"/>
                <w:color w:val="000000"/>
                <w:sz w:val="20"/>
                <w:szCs w:val="20"/>
                <w:lang w:eastAsia="es-MX"/>
              </w:rPr>
              <w:br/>
              <w:t>MORENA y</w:t>
            </w:r>
            <w:r w:rsidRPr="00C46820">
              <w:rPr>
                <w:rFonts w:ascii="Arial Narrow" w:eastAsia="Times New Roman" w:hAnsi="Arial Narrow" w:cs="Calibri"/>
                <w:color w:val="000000"/>
                <w:sz w:val="20"/>
                <w:szCs w:val="20"/>
                <w:lang w:eastAsia="es-MX"/>
              </w:rPr>
              <w:br/>
              <w:t>PT</w:t>
            </w:r>
          </w:p>
        </w:tc>
        <w:tc>
          <w:tcPr>
            <w:tcW w:w="4398"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Acuerdo INE/CG337/2017 por el que se aprobaron los lineamientos que regulan los criterios respecto de la aparición de dirigentes y voceros partidistas en tiempos de radio y televisión.</w:t>
            </w:r>
          </w:p>
        </w:tc>
        <w:tc>
          <w:tcPr>
            <w:tcW w:w="4677"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Señala que la autoridad se excedió</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en lo ordenado por la Sala</w:t>
            </w:r>
            <w:r w:rsidRPr="00C46820">
              <w:rPr>
                <w:rFonts w:ascii="Arial Narrow" w:eastAsia="Times New Roman" w:hAnsi="Arial Narrow" w:cs="Calibri"/>
                <w:color w:val="000000"/>
                <w:sz w:val="20"/>
                <w:szCs w:val="20"/>
                <w:lang w:eastAsia="es-MX"/>
              </w:rPr>
              <w:br/>
              <w:t>Superior, al implementar una serie</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de reglas restrictivas de derechos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fundamentales, encaminadas a</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dirigentes de partidos políticos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que actúan como representantes y</w:t>
            </w:r>
            <w:r w:rsidRPr="00C46820">
              <w:rPr>
                <w:rFonts w:ascii="Arial Narrow" w:eastAsia="Times New Roman" w:hAnsi="Arial Narrow" w:cs="Calibri"/>
                <w:color w:val="000000"/>
                <w:sz w:val="20"/>
                <w:szCs w:val="20"/>
                <w:lang w:eastAsia="es-MX"/>
              </w:rPr>
              <w:br/>
              <w:t>voceros de sus partidos, lo que</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resulta una violación a derechos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humanos fundamentales y a los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principios de congruencia,</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legalidad, objetividad, certeza e</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imparcialidad.</w:t>
            </w:r>
          </w:p>
        </w:tc>
        <w:tc>
          <w:tcPr>
            <w:tcW w:w="2694"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Primero. Se acumulan los recursos referidos.</w:t>
            </w:r>
            <w:r w:rsidRPr="00C46820">
              <w:rPr>
                <w:rFonts w:ascii="Arial Narrow" w:eastAsia="Times New Roman" w:hAnsi="Arial Narrow" w:cs="Calibri"/>
                <w:color w:val="000000"/>
                <w:sz w:val="20"/>
                <w:szCs w:val="20"/>
                <w:lang w:eastAsia="es-MX"/>
              </w:rPr>
              <w:br/>
              <w:t>Segundo. Se revoca el acuerdo impugnado por los motivos y en los términos expuestos en la ejecutoria.</w:t>
            </w:r>
          </w:p>
        </w:tc>
      </w:tr>
      <w:tr w:rsidR="00657528" w:rsidRPr="00C46820" w:rsidTr="00657528">
        <w:trPr>
          <w:trHeight w:val="1134"/>
        </w:trPr>
        <w:tc>
          <w:tcPr>
            <w:tcW w:w="1026" w:type="dxa"/>
            <w:shd w:val="clear" w:color="auto" w:fill="auto"/>
            <w:vAlign w:val="center"/>
            <w:hideMark/>
          </w:tcPr>
          <w:p w:rsidR="00657528" w:rsidRPr="00C46820" w:rsidRDefault="00657528" w:rsidP="005C23B0">
            <w:pPr>
              <w:jc w:val="cente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SUP-RAP-722/2017</w:t>
            </w:r>
          </w:p>
        </w:tc>
        <w:tc>
          <w:tcPr>
            <w:tcW w:w="1239"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MORENA</w:t>
            </w:r>
          </w:p>
        </w:tc>
        <w:tc>
          <w:tcPr>
            <w:tcW w:w="4398"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 xml:space="preserve">Acuerdo INE/CG507/2017 del Consejo General del Instituto Nacional Electoral, de fecha 30 de octubre de 2017, por el que se aprobó la metodología que deberá utilizarse para realizar el monitoreo; así como la propuesta de requerimientos técnicos que deberán atender el Instituto </w:t>
            </w:r>
            <w:r w:rsidRPr="00C46820">
              <w:rPr>
                <w:rFonts w:ascii="Arial Narrow" w:eastAsia="Times New Roman" w:hAnsi="Arial Narrow" w:cs="Calibri"/>
                <w:color w:val="000000"/>
                <w:sz w:val="20"/>
                <w:szCs w:val="20"/>
                <w:lang w:eastAsia="es-MX"/>
              </w:rPr>
              <w:lastRenderedPageBreak/>
              <w:t>Nacional Electoral y la Institución de educación superior participante para la realización del monitoreo y análisis del contenido de las transmisiones durante las precampañas y campañas federales del proceso electoral federal 2017-2018.</w:t>
            </w:r>
          </w:p>
        </w:tc>
        <w:tc>
          <w:tcPr>
            <w:tcW w:w="4677"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lastRenderedPageBreak/>
              <w:t>La autoridad electoral</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no debe actuar como un mero</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“observatorio”, sino que debe ejercer sus facultades para garantizar el cumplimiento a los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principios rectores y</w:t>
            </w:r>
            <w:r w:rsidRPr="00C46820">
              <w:rPr>
                <w:rFonts w:ascii="Arial Narrow" w:eastAsia="Times New Roman" w:hAnsi="Arial Narrow" w:cs="Calibri"/>
                <w:color w:val="000000"/>
                <w:sz w:val="20"/>
                <w:szCs w:val="20"/>
                <w:lang w:eastAsia="es-MX"/>
              </w:rPr>
              <w:br/>
              <w:t>garantizar espacios informativos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equitativos.</w:t>
            </w:r>
          </w:p>
        </w:tc>
        <w:tc>
          <w:tcPr>
            <w:tcW w:w="2694"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 xml:space="preserve">Único. Se confirma en la materia de impugnación el acto combatido. </w:t>
            </w:r>
          </w:p>
        </w:tc>
      </w:tr>
      <w:tr w:rsidR="00657528" w:rsidRPr="00C46820" w:rsidTr="00657528">
        <w:trPr>
          <w:trHeight w:val="1067"/>
        </w:trPr>
        <w:tc>
          <w:tcPr>
            <w:tcW w:w="1026" w:type="dxa"/>
            <w:shd w:val="clear" w:color="auto" w:fill="auto"/>
            <w:vAlign w:val="center"/>
            <w:hideMark/>
          </w:tcPr>
          <w:p w:rsidR="00657528" w:rsidRPr="00C46820" w:rsidRDefault="00657528" w:rsidP="005C23B0">
            <w:pPr>
              <w:jc w:val="cente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lastRenderedPageBreak/>
              <w:t>SUP-RAP-751/2017</w:t>
            </w:r>
          </w:p>
        </w:tc>
        <w:tc>
          <w:tcPr>
            <w:tcW w:w="1239"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PAN</w:t>
            </w:r>
          </w:p>
        </w:tc>
        <w:tc>
          <w:tcPr>
            <w:tcW w:w="4398"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Acuerdo INE/CG563/2017 del Consejo General del Instituto Nacional Electoral, de fecha 22 de noviembre de 2017, por el que se aprueba el catálogo de programas de radio y televisión que difunden noticias, que deberá considerarse para el monitoreo de las transmisiones durante las precampañas y campañas federales del Proceso Electoral Federal 2017-2018.</w:t>
            </w:r>
          </w:p>
        </w:tc>
        <w:tc>
          <w:tcPr>
            <w:tcW w:w="4677"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Aduce que esta autoridad</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indebidamente emitió el acuerdo</w:t>
            </w:r>
            <w:r w:rsidRPr="00C46820">
              <w:rPr>
                <w:rFonts w:ascii="Arial Narrow" w:eastAsia="Times New Roman" w:hAnsi="Arial Narrow" w:cs="Calibri"/>
                <w:color w:val="000000"/>
                <w:sz w:val="20"/>
                <w:szCs w:val="20"/>
                <w:lang w:eastAsia="es-MX"/>
              </w:rPr>
              <w:br/>
              <w:t>impugnado no consideró, que no es solo una</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precampaña la que tendrá</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verificativo el 1 de julio del 2018,</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sino 300 precampañas federales</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para diputados, 32 precampañas</w:t>
            </w:r>
            <w:r w:rsidRPr="00C46820">
              <w:rPr>
                <w:rFonts w:ascii="Arial Narrow" w:eastAsia="Times New Roman" w:hAnsi="Arial Narrow" w:cs="Calibri"/>
                <w:color w:val="000000"/>
                <w:sz w:val="20"/>
                <w:szCs w:val="20"/>
                <w:lang w:eastAsia="es-MX"/>
              </w:rPr>
              <w:br/>
              <w:t>para senadores y 1 precampaña</w:t>
            </w:r>
            <w:r>
              <w:rPr>
                <w:rFonts w:ascii="Arial Narrow" w:eastAsia="Times New Roman" w:hAnsi="Arial Narrow" w:cs="Calibri"/>
                <w:color w:val="000000"/>
                <w:sz w:val="20"/>
                <w:szCs w:val="20"/>
                <w:lang w:eastAsia="es-MX"/>
              </w:rPr>
              <w:t xml:space="preserve"> </w:t>
            </w:r>
            <w:r w:rsidRPr="00C46820">
              <w:rPr>
                <w:rFonts w:ascii="Arial Narrow" w:eastAsia="Times New Roman" w:hAnsi="Arial Narrow" w:cs="Calibri"/>
                <w:color w:val="000000"/>
                <w:sz w:val="20"/>
                <w:szCs w:val="20"/>
                <w:lang w:eastAsia="es-MX"/>
              </w:rPr>
              <w:t>efectivamente nacional para</w:t>
            </w:r>
            <w:r w:rsidRPr="00C46820">
              <w:rPr>
                <w:rFonts w:ascii="Arial Narrow" w:eastAsia="Times New Roman" w:hAnsi="Arial Narrow" w:cs="Calibri"/>
                <w:color w:val="000000"/>
                <w:sz w:val="20"/>
                <w:szCs w:val="20"/>
                <w:lang w:eastAsia="es-MX"/>
              </w:rPr>
              <w:br/>
              <w:t>Presidente de la Republica.</w:t>
            </w:r>
          </w:p>
        </w:tc>
        <w:tc>
          <w:tcPr>
            <w:tcW w:w="2694" w:type="dxa"/>
            <w:shd w:val="clear" w:color="auto" w:fill="auto"/>
            <w:vAlign w:val="center"/>
            <w:hideMark/>
          </w:tcPr>
          <w:p w:rsidR="00657528" w:rsidRPr="00C46820" w:rsidRDefault="00657528" w:rsidP="005C23B0">
            <w:pPr>
              <w:rPr>
                <w:rFonts w:ascii="Arial Narrow" w:eastAsia="Times New Roman" w:hAnsi="Arial Narrow" w:cs="Calibri"/>
                <w:color w:val="000000"/>
                <w:sz w:val="20"/>
                <w:szCs w:val="20"/>
                <w:lang w:eastAsia="es-MX"/>
              </w:rPr>
            </w:pPr>
            <w:r w:rsidRPr="00C46820">
              <w:rPr>
                <w:rFonts w:ascii="Arial Narrow" w:eastAsia="Times New Roman" w:hAnsi="Arial Narrow" w:cs="Calibri"/>
                <w:color w:val="000000"/>
                <w:sz w:val="20"/>
                <w:szCs w:val="20"/>
                <w:lang w:eastAsia="es-MX"/>
              </w:rPr>
              <w:t>Único. Se confirma el acto impugnado</w:t>
            </w:r>
          </w:p>
        </w:tc>
      </w:tr>
    </w:tbl>
    <w:p w:rsidR="00657528" w:rsidRDefault="00657528" w:rsidP="00657528">
      <w:pPr>
        <w:jc w:val="center"/>
        <w:rPr>
          <w:b/>
        </w:rPr>
      </w:pPr>
    </w:p>
    <w:p w:rsidR="00657528" w:rsidRPr="00657528" w:rsidRDefault="00657528" w:rsidP="00657528">
      <w:pPr>
        <w:rPr>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3"/>
        <w:gridCol w:w="1155"/>
        <w:gridCol w:w="4708"/>
        <w:gridCol w:w="5177"/>
        <w:gridCol w:w="1711"/>
      </w:tblGrid>
      <w:tr w:rsidR="00657528" w:rsidRPr="00C46820" w:rsidTr="00657528">
        <w:trPr>
          <w:trHeight w:val="552"/>
          <w:tblHeader/>
        </w:trPr>
        <w:tc>
          <w:tcPr>
            <w:tcW w:w="14034" w:type="dxa"/>
            <w:gridSpan w:val="5"/>
            <w:shd w:val="clear" w:color="000000" w:fill="CC0066"/>
            <w:vAlign w:val="center"/>
          </w:tcPr>
          <w:p w:rsidR="00657528" w:rsidRPr="00C46820" w:rsidRDefault="00657528" w:rsidP="005C23B0">
            <w:pPr>
              <w:jc w:val="center"/>
              <w:rPr>
                <w:rFonts w:ascii="Arial Narrow" w:eastAsia="Times New Roman" w:hAnsi="Arial Narrow" w:cs="Calibri"/>
                <w:b/>
                <w:bCs/>
                <w:color w:val="FFFFFF"/>
                <w:sz w:val="20"/>
                <w:szCs w:val="20"/>
                <w:lang w:eastAsia="es-MX"/>
              </w:rPr>
            </w:pPr>
            <w:r>
              <w:rPr>
                <w:rFonts w:ascii="Arial Narrow" w:eastAsia="Times New Roman" w:hAnsi="Arial Narrow" w:cs="Calibri"/>
                <w:b/>
                <w:bCs/>
                <w:color w:val="FFFFFF"/>
                <w:sz w:val="20"/>
                <w:szCs w:val="20"/>
                <w:lang w:eastAsia="es-MX"/>
              </w:rPr>
              <w:t>ACATAMIENTOS</w:t>
            </w:r>
          </w:p>
        </w:tc>
      </w:tr>
      <w:tr w:rsidR="00657528" w:rsidRPr="0058263A" w:rsidTr="00657528">
        <w:trPr>
          <w:trHeight w:val="288"/>
          <w:tblHeader/>
        </w:trPr>
        <w:tc>
          <w:tcPr>
            <w:tcW w:w="1283" w:type="dxa"/>
            <w:shd w:val="clear" w:color="000000" w:fill="CC0066"/>
            <w:vAlign w:val="center"/>
            <w:hideMark/>
          </w:tcPr>
          <w:p w:rsidR="00657528" w:rsidRPr="0058263A" w:rsidRDefault="00657528" w:rsidP="005C23B0">
            <w:pPr>
              <w:jc w:val="center"/>
              <w:rPr>
                <w:rFonts w:ascii="Arial Narrow" w:eastAsia="Times New Roman" w:hAnsi="Arial Narrow" w:cs="Calibri"/>
                <w:b/>
                <w:bCs/>
                <w:color w:val="FFFFFF"/>
                <w:sz w:val="20"/>
                <w:szCs w:val="20"/>
                <w:lang w:eastAsia="es-MX"/>
              </w:rPr>
            </w:pPr>
            <w:r w:rsidRPr="0058263A">
              <w:rPr>
                <w:rFonts w:ascii="Arial Narrow" w:eastAsia="Times New Roman" w:hAnsi="Arial Narrow" w:cs="Calibri"/>
                <w:b/>
                <w:bCs/>
                <w:color w:val="FFFFFF"/>
                <w:sz w:val="20"/>
                <w:szCs w:val="20"/>
                <w:lang w:eastAsia="es-MX"/>
              </w:rPr>
              <w:t>EXPEDIENTE</w:t>
            </w:r>
          </w:p>
        </w:tc>
        <w:tc>
          <w:tcPr>
            <w:tcW w:w="1155" w:type="dxa"/>
            <w:shd w:val="clear" w:color="000000" w:fill="CC0066"/>
            <w:vAlign w:val="center"/>
            <w:hideMark/>
          </w:tcPr>
          <w:p w:rsidR="00657528" w:rsidRPr="0058263A" w:rsidRDefault="00657528" w:rsidP="005C23B0">
            <w:pPr>
              <w:jc w:val="center"/>
              <w:rPr>
                <w:rFonts w:ascii="Arial Narrow" w:eastAsia="Times New Roman" w:hAnsi="Arial Narrow" w:cs="Calibri"/>
                <w:b/>
                <w:bCs/>
                <w:color w:val="FFFFFF"/>
                <w:sz w:val="20"/>
                <w:szCs w:val="20"/>
                <w:lang w:eastAsia="es-MX"/>
              </w:rPr>
            </w:pPr>
            <w:r w:rsidRPr="0058263A">
              <w:rPr>
                <w:rFonts w:ascii="Arial Narrow" w:eastAsia="Times New Roman" w:hAnsi="Arial Narrow" w:cs="Calibri"/>
                <w:b/>
                <w:bCs/>
                <w:color w:val="FFFFFF"/>
                <w:sz w:val="20"/>
                <w:szCs w:val="20"/>
                <w:lang w:eastAsia="es-MX"/>
              </w:rPr>
              <w:t>ACTOR</w:t>
            </w:r>
          </w:p>
        </w:tc>
        <w:tc>
          <w:tcPr>
            <w:tcW w:w="4708" w:type="dxa"/>
            <w:shd w:val="clear" w:color="000000" w:fill="CC0066"/>
            <w:vAlign w:val="center"/>
            <w:hideMark/>
          </w:tcPr>
          <w:p w:rsidR="00657528" w:rsidRPr="0058263A" w:rsidRDefault="00657528" w:rsidP="005C23B0">
            <w:pPr>
              <w:jc w:val="center"/>
              <w:rPr>
                <w:rFonts w:ascii="Arial Narrow" w:eastAsia="Times New Roman" w:hAnsi="Arial Narrow" w:cs="Calibri"/>
                <w:b/>
                <w:bCs/>
                <w:color w:val="FFFFFF"/>
                <w:sz w:val="20"/>
                <w:szCs w:val="20"/>
                <w:lang w:eastAsia="es-MX"/>
              </w:rPr>
            </w:pPr>
            <w:r w:rsidRPr="0058263A">
              <w:rPr>
                <w:rFonts w:ascii="Arial Narrow" w:eastAsia="Times New Roman" w:hAnsi="Arial Narrow" w:cs="Calibri"/>
                <w:b/>
                <w:bCs/>
                <w:color w:val="FFFFFF"/>
                <w:sz w:val="20"/>
                <w:szCs w:val="20"/>
                <w:lang w:eastAsia="es-MX"/>
              </w:rPr>
              <w:t>IMPUGNACIÓN</w:t>
            </w:r>
          </w:p>
        </w:tc>
        <w:tc>
          <w:tcPr>
            <w:tcW w:w="5177" w:type="dxa"/>
            <w:shd w:val="clear" w:color="000000" w:fill="CC0066"/>
            <w:vAlign w:val="center"/>
            <w:hideMark/>
          </w:tcPr>
          <w:p w:rsidR="00657528" w:rsidRPr="0058263A" w:rsidRDefault="00657528" w:rsidP="005C23B0">
            <w:pPr>
              <w:jc w:val="center"/>
              <w:rPr>
                <w:rFonts w:ascii="Arial Narrow" w:eastAsia="Times New Roman" w:hAnsi="Arial Narrow" w:cs="Calibri"/>
                <w:b/>
                <w:bCs/>
                <w:color w:val="FFFFFF"/>
                <w:sz w:val="20"/>
                <w:szCs w:val="20"/>
                <w:lang w:eastAsia="es-MX"/>
              </w:rPr>
            </w:pPr>
            <w:r w:rsidRPr="0058263A">
              <w:rPr>
                <w:rFonts w:ascii="Arial Narrow" w:eastAsia="Times New Roman" w:hAnsi="Arial Narrow" w:cs="Calibri"/>
                <w:b/>
                <w:bCs/>
                <w:color w:val="FFFFFF"/>
                <w:sz w:val="20"/>
                <w:szCs w:val="20"/>
                <w:lang w:eastAsia="es-MX"/>
              </w:rPr>
              <w:t>EFECTOS</w:t>
            </w:r>
          </w:p>
        </w:tc>
        <w:tc>
          <w:tcPr>
            <w:tcW w:w="1711" w:type="dxa"/>
            <w:shd w:val="clear" w:color="000000" w:fill="CC0066"/>
            <w:vAlign w:val="center"/>
            <w:hideMark/>
          </w:tcPr>
          <w:p w:rsidR="00657528" w:rsidRPr="0058263A" w:rsidRDefault="00657528" w:rsidP="005C23B0">
            <w:pPr>
              <w:jc w:val="center"/>
              <w:rPr>
                <w:rFonts w:ascii="Arial Narrow" w:eastAsia="Times New Roman" w:hAnsi="Arial Narrow" w:cs="Calibri"/>
                <w:b/>
                <w:bCs/>
                <w:color w:val="FFFFFF"/>
                <w:sz w:val="20"/>
                <w:szCs w:val="20"/>
                <w:lang w:eastAsia="es-MX"/>
              </w:rPr>
            </w:pPr>
            <w:r w:rsidRPr="0058263A">
              <w:rPr>
                <w:rFonts w:ascii="Arial Narrow" w:eastAsia="Times New Roman" w:hAnsi="Arial Narrow" w:cs="Calibri"/>
                <w:b/>
                <w:bCs/>
                <w:color w:val="FFFFFF"/>
                <w:sz w:val="20"/>
                <w:szCs w:val="20"/>
                <w:lang w:eastAsia="es-MX"/>
              </w:rPr>
              <w:t>ACATAMIENTO</w:t>
            </w:r>
          </w:p>
        </w:tc>
      </w:tr>
      <w:tr w:rsidR="00657528" w:rsidRPr="0058263A" w:rsidTr="00657528">
        <w:trPr>
          <w:trHeight w:val="2028"/>
        </w:trPr>
        <w:tc>
          <w:tcPr>
            <w:tcW w:w="1283" w:type="dxa"/>
            <w:shd w:val="clear" w:color="auto" w:fill="auto"/>
            <w:vAlign w:val="center"/>
            <w:hideMark/>
          </w:tcPr>
          <w:p w:rsidR="00657528" w:rsidRPr="0058263A" w:rsidRDefault="00657528" w:rsidP="005C23B0">
            <w:pPr>
              <w:jc w:val="center"/>
              <w:rPr>
                <w:rFonts w:ascii="Arial Narrow" w:eastAsia="Times New Roman" w:hAnsi="Arial Narrow" w:cs="Calibri"/>
                <w:sz w:val="20"/>
                <w:szCs w:val="20"/>
                <w:lang w:eastAsia="es-MX"/>
              </w:rPr>
            </w:pPr>
            <w:r w:rsidRPr="0058263A">
              <w:rPr>
                <w:rFonts w:ascii="Arial Narrow" w:eastAsia="Times New Roman" w:hAnsi="Arial Narrow" w:cs="Calibri"/>
                <w:sz w:val="20"/>
                <w:szCs w:val="20"/>
                <w:lang w:eastAsia="es-MX"/>
              </w:rPr>
              <w:t>SUP-REP-120/2017</w:t>
            </w:r>
          </w:p>
        </w:tc>
        <w:tc>
          <w:tcPr>
            <w:tcW w:w="1155" w:type="dxa"/>
            <w:shd w:val="clear" w:color="auto" w:fill="auto"/>
            <w:vAlign w:val="center"/>
            <w:hideMark/>
          </w:tcPr>
          <w:p w:rsidR="00657528" w:rsidRPr="0058263A" w:rsidRDefault="00657528" w:rsidP="005C23B0">
            <w:pPr>
              <w:jc w:val="center"/>
              <w:rPr>
                <w:rFonts w:ascii="Arial Narrow" w:eastAsia="Times New Roman" w:hAnsi="Arial Narrow" w:cs="Calibri"/>
                <w:sz w:val="20"/>
                <w:szCs w:val="20"/>
                <w:lang w:eastAsia="es-MX"/>
              </w:rPr>
            </w:pPr>
            <w:r w:rsidRPr="0058263A">
              <w:rPr>
                <w:rFonts w:ascii="Arial Narrow" w:eastAsia="Times New Roman" w:hAnsi="Arial Narrow" w:cs="Calibri"/>
                <w:sz w:val="20"/>
                <w:szCs w:val="20"/>
                <w:lang w:eastAsia="es-MX"/>
              </w:rPr>
              <w:t>PAN</w:t>
            </w:r>
          </w:p>
        </w:tc>
        <w:tc>
          <w:tcPr>
            <w:tcW w:w="4708"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Sentencia dictada por la Sala Regional Especializada, en el procedimiento especial sancionador SRE-PSC-99/2017, que entre otras cuestiones, declaró procedente la infracción atribuida al Partido Acción Nacional al difundir el promocional denominado “Cristalazo” en la red social Facebook, así como su solicitud de transmisión en televisión, al aparecer una niña en contexto de violencia, asimismo determinó imponer una amonestación pública al citado instituto político.</w:t>
            </w:r>
          </w:p>
        </w:tc>
        <w:tc>
          <w:tcPr>
            <w:tcW w:w="5177"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Atendiendo a las consideraciones expuestas vinculó al Comité de Radio y Televisión del INE para que adopte, en el ámbito de su competencia, la metodología y mecanismos que mejor garanticen el interés superior de las personas menores de edad que participen en promocionales de los partidos políticos, así como para que comunique a cada partido político lo que se implemente para su observancia.</w:t>
            </w:r>
          </w:p>
        </w:tc>
        <w:tc>
          <w:tcPr>
            <w:tcW w:w="1711" w:type="dxa"/>
            <w:shd w:val="clear" w:color="auto" w:fill="auto"/>
            <w:vAlign w:val="center"/>
            <w:hideMark/>
          </w:tcPr>
          <w:p w:rsidR="00657528" w:rsidRPr="0058263A" w:rsidRDefault="00657528" w:rsidP="005C23B0">
            <w:pPr>
              <w:jc w:val="cente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INE/CG508/2018 del 28 de mayo de 2018</w:t>
            </w:r>
          </w:p>
        </w:tc>
      </w:tr>
      <w:tr w:rsidR="00657528" w:rsidRPr="0058263A" w:rsidTr="00657528">
        <w:trPr>
          <w:trHeight w:val="2381"/>
        </w:trPr>
        <w:tc>
          <w:tcPr>
            <w:tcW w:w="1283" w:type="dxa"/>
            <w:shd w:val="clear" w:color="auto" w:fill="auto"/>
            <w:vAlign w:val="center"/>
            <w:hideMark/>
          </w:tcPr>
          <w:p w:rsidR="00657528" w:rsidRPr="0058263A" w:rsidRDefault="00657528" w:rsidP="005C23B0">
            <w:pPr>
              <w:jc w:val="center"/>
              <w:rPr>
                <w:rFonts w:ascii="Arial Narrow" w:eastAsia="Times New Roman" w:hAnsi="Arial Narrow" w:cs="Calibri"/>
                <w:sz w:val="20"/>
                <w:szCs w:val="20"/>
                <w:lang w:eastAsia="es-MX"/>
              </w:rPr>
            </w:pPr>
            <w:r w:rsidRPr="0058263A">
              <w:rPr>
                <w:rFonts w:ascii="Arial Narrow" w:eastAsia="Times New Roman" w:hAnsi="Arial Narrow" w:cs="Calibri"/>
                <w:sz w:val="20"/>
                <w:szCs w:val="20"/>
                <w:lang w:eastAsia="es-MX"/>
              </w:rPr>
              <w:t>SRE-PSC-25/2018</w:t>
            </w:r>
          </w:p>
        </w:tc>
        <w:tc>
          <w:tcPr>
            <w:tcW w:w="1155" w:type="dxa"/>
            <w:shd w:val="clear" w:color="auto" w:fill="auto"/>
            <w:vAlign w:val="center"/>
            <w:hideMark/>
          </w:tcPr>
          <w:p w:rsidR="00657528" w:rsidRPr="0058263A" w:rsidRDefault="00657528" w:rsidP="005C23B0">
            <w:pPr>
              <w:jc w:val="cente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MORENA</w:t>
            </w:r>
          </w:p>
        </w:tc>
        <w:tc>
          <w:tcPr>
            <w:tcW w:w="4708"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 xml:space="preserve">MORENA ante el Consejo Local del Instituto Nacional Electoral en el Estado de Jalisco, presentó escrito de denuncia en contra del Partido Movimiento Ciudadano, por el supuesto uso indebido de la pauta con motivo de la difusión de dos promocionales denominados: “Huicholito”, con folios RA01627-17 y RV01294-17 para radio y televisión, respectivamente, y “Movimiento Naranja Versión Karaoke”, con folio RV01354-17 para televisión, así como la liga de Internet de la red social YouTube https://www.youtube.com/watch?v=owEqZ84t7k4. </w:t>
            </w:r>
          </w:p>
        </w:tc>
        <w:tc>
          <w:tcPr>
            <w:tcW w:w="5177"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Vinculó de nueva cuenta, y con carácter urgente, al Comité de Radio y Televisión del INE para que dé cumplimiento a los establecido por la Sala Superior en la sentencia SUP-REP-120/2017, en relación con los formatos para recabar la opinión informada de los niños, niñas y adolescentes, cuya imagen, voz o cualquier otro medio de identificación se utiliza por los candidatos, coaliciones, partidos político o autoridades electorales.</w:t>
            </w:r>
          </w:p>
        </w:tc>
        <w:tc>
          <w:tcPr>
            <w:tcW w:w="1711" w:type="dxa"/>
            <w:shd w:val="clear" w:color="auto" w:fill="auto"/>
            <w:vAlign w:val="center"/>
            <w:hideMark/>
          </w:tcPr>
          <w:p w:rsidR="00657528" w:rsidRPr="0058263A" w:rsidRDefault="00657528" w:rsidP="005C23B0">
            <w:pPr>
              <w:jc w:val="cente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INE/CG508/2018 del 28 de mayo de 2018</w:t>
            </w:r>
          </w:p>
        </w:tc>
      </w:tr>
      <w:tr w:rsidR="00657528" w:rsidRPr="0058263A" w:rsidTr="00657528">
        <w:trPr>
          <w:trHeight w:val="2119"/>
        </w:trPr>
        <w:tc>
          <w:tcPr>
            <w:tcW w:w="1283" w:type="dxa"/>
            <w:shd w:val="clear" w:color="auto" w:fill="auto"/>
            <w:vAlign w:val="center"/>
            <w:hideMark/>
          </w:tcPr>
          <w:p w:rsidR="00657528" w:rsidRPr="0058263A" w:rsidRDefault="00657528" w:rsidP="005C23B0">
            <w:pPr>
              <w:jc w:val="center"/>
              <w:rPr>
                <w:rFonts w:ascii="Arial Narrow" w:eastAsia="Times New Roman" w:hAnsi="Arial Narrow" w:cs="Calibri"/>
                <w:sz w:val="20"/>
                <w:szCs w:val="20"/>
                <w:lang w:eastAsia="es-MX"/>
              </w:rPr>
            </w:pPr>
            <w:r w:rsidRPr="0058263A">
              <w:rPr>
                <w:rFonts w:ascii="Arial Narrow" w:eastAsia="Times New Roman" w:hAnsi="Arial Narrow" w:cs="Calibri"/>
                <w:sz w:val="20"/>
                <w:szCs w:val="20"/>
                <w:lang w:eastAsia="es-MX"/>
              </w:rPr>
              <w:lastRenderedPageBreak/>
              <w:t>SRE-PSC-59/2018</w:t>
            </w:r>
          </w:p>
        </w:tc>
        <w:tc>
          <w:tcPr>
            <w:tcW w:w="1155" w:type="dxa"/>
            <w:shd w:val="clear" w:color="auto" w:fill="auto"/>
            <w:vAlign w:val="center"/>
            <w:hideMark/>
          </w:tcPr>
          <w:p w:rsidR="00657528" w:rsidRPr="0058263A" w:rsidRDefault="00657528" w:rsidP="005C23B0">
            <w:pPr>
              <w:jc w:val="cente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PAN</w:t>
            </w:r>
          </w:p>
        </w:tc>
        <w:tc>
          <w:tcPr>
            <w:tcW w:w="4708"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 xml:space="preserve">Expediente integrado con motivo de la queja presentada por el Partido Acción Nacional en contra de José Antonio </w:t>
            </w:r>
            <w:proofErr w:type="spellStart"/>
            <w:r w:rsidRPr="0058263A">
              <w:rPr>
                <w:rFonts w:ascii="Arial Narrow" w:eastAsia="Times New Roman" w:hAnsi="Arial Narrow" w:cs="Calibri"/>
                <w:color w:val="000000"/>
                <w:sz w:val="20"/>
                <w:szCs w:val="20"/>
                <w:lang w:eastAsia="es-MX"/>
              </w:rPr>
              <w:t>Meade</w:t>
            </w:r>
            <w:proofErr w:type="spellEnd"/>
            <w:r w:rsidRPr="0058263A">
              <w:rPr>
                <w:rFonts w:ascii="Arial Narrow" w:eastAsia="Times New Roman" w:hAnsi="Arial Narrow" w:cs="Calibri"/>
                <w:color w:val="000000"/>
                <w:sz w:val="20"/>
                <w:szCs w:val="20"/>
                <w:lang w:eastAsia="es-MX"/>
              </w:rPr>
              <w:t xml:space="preserve"> </w:t>
            </w:r>
            <w:proofErr w:type="spellStart"/>
            <w:r w:rsidRPr="0058263A">
              <w:rPr>
                <w:rFonts w:ascii="Arial Narrow" w:eastAsia="Times New Roman" w:hAnsi="Arial Narrow" w:cs="Calibri"/>
                <w:color w:val="000000"/>
                <w:sz w:val="20"/>
                <w:szCs w:val="20"/>
                <w:lang w:eastAsia="es-MX"/>
              </w:rPr>
              <w:t>Kuribreña</w:t>
            </w:r>
            <w:proofErr w:type="spellEnd"/>
            <w:r w:rsidRPr="0058263A">
              <w:rPr>
                <w:rFonts w:ascii="Arial Narrow" w:eastAsia="Times New Roman" w:hAnsi="Arial Narrow" w:cs="Calibri"/>
                <w:color w:val="000000"/>
                <w:sz w:val="20"/>
                <w:szCs w:val="20"/>
                <w:lang w:eastAsia="es-MX"/>
              </w:rPr>
              <w:t>, el Partido Revolucionario Institucional, la Confederación Nacional Campesina A. C., la Liga de Comunidades Agrarias y Sindicatos Campesinos del estado de Querétaro, A. C., así como de Benjamín Obeso Fernández, por realizar supuestos actos anticipados de campaña, consistentes en la contratación de publicidad pagada en redes sociales, al difundir fotografías y videos que promueven su imagen.</w:t>
            </w:r>
          </w:p>
        </w:tc>
        <w:tc>
          <w:tcPr>
            <w:tcW w:w="5177"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Vinculó al Consejo General del INE, para realizar las adecuaciones necesarias a los Lineamientos para incluir como sujetos obligados a velar por el interés superior de la niñez, en la difusión de cualquier tipo de propaganda política o electoral, sin importar el medio de difusión o distribución, a cualquier persona física o moral, atendiendo a la calidad o naturaleza jurídica que ostente dicha persona, que se encuentre vinculada directamente a uno de los sujetos obligados originalmente en los citados Lineamientos esto es, los partidos políticos, coaliciones, frentes, las precandidatos, candidatas/os y candidatas/os independientes; así como las autoridades electorales.</w:t>
            </w:r>
          </w:p>
        </w:tc>
        <w:tc>
          <w:tcPr>
            <w:tcW w:w="1711" w:type="dxa"/>
            <w:shd w:val="clear" w:color="auto" w:fill="auto"/>
            <w:vAlign w:val="center"/>
            <w:hideMark/>
          </w:tcPr>
          <w:p w:rsidR="00657528" w:rsidRPr="0058263A" w:rsidRDefault="00657528" w:rsidP="005C23B0">
            <w:pPr>
              <w:jc w:val="cente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INE/CG508/2018 del 28 de mayo de 2018</w:t>
            </w:r>
          </w:p>
        </w:tc>
      </w:tr>
      <w:tr w:rsidR="00657528" w:rsidRPr="0058263A" w:rsidTr="00657528">
        <w:trPr>
          <w:trHeight w:val="1608"/>
        </w:trPr>
        <w:tc>
          <w:tcPr>
            <w:tcW w:w="1283" w:type="dxa"/>
            <w:shd w:val="clear" w:color="auto" w:fill="auto"/>
            <w:vAlign w:val="center"/>
            <w:hideMark/>
          </w:tcPr>
          <w:p w:rsidR="00657528" w:rsidRPr="0058263A" w:rsidRDefault="00657528" w:rsidP="005C23B0">
            <w:pPr>
              <w:jc w:val="center"/>
              <w:rPr>
                <w:rFonts w:ascii="Arial Narrow" w:eastAsia="Times New Roman" w:hAnsi="Arial Narrow" w:cs="Calibri"/>
                <w:sz w:val="20"/>
                <w:szCs w:val="20"/>
                <w:lang w:eastAsia="es-MX"/>
              </w:rPr>
            </w:pPr>
            <w:r w:rsidRPr="0058263A">
              <w:rPr>
                <w:rFonts w:ascii="Arial Narrow" w:eastAsia="Times New Roman" w:hAnsi="Arial Narrow" w:cs="Calibri"/>
                <w:sz w:val="20"/>
                <w:szCs w:val="20"/>
                <w:lang w:eastAsia="es-MX"/>
              </w:rPr>
              <w:t>SRE-PSC-64/2017</w:t>
            </w:r>
          </w:p>
        </w:tc>
        <w:tc>
          <w:tcPr>
            <w:tcW w:w="1155" w:type="dxa"/>
            <w:shd w:val="clear" w:color="auto" w:fill="auto"/>
            <w:vAlign w:val="center"/>
            <w:hideMark/>
          </w:tcPr>
          <w:p w:rsidR="00657528" w:rsidRPr="0058263A" w:rsidRDefault="00657528" w:rsidP="005C23B0">
            <w:pPr>
              <w:jc w:val="center"/>
              <w:rPr>
                <w:rFonts w:ascii="Arial Narrow" w:eastAsia="Times New Roman" w:hAnsi="Arial Narrow" w:cs="Calibri"/>
                <w:sz w:val="20"/>
                <w:szCs w:val="20"/>
                <w:lang w:eastAsia="es-MX"/>
              </w:rPr>
            </w:pPr>
            <w:r w:rsidRPr="0058263A">
              <w:rPr>
                <w:rFonts w:ascii="Arial Narrow" w:eastAsia="Times New Roman" w:hAnsi="Arial Narrow" w:cs="Calibri"/>
                <w:sz w:val="20"/>
                <w:szCs w:val="20"/>
                <w:lang w:eastAsia="es-MX"/>
              </w:rPr>
              <w:t>PRI</w:t>
            </w:r>
          </w:p>
        </w:tc>
        <w:tc>
          <w:tcPr>
            <w:tcW w:w="4708"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El uso indebido de la pauta de campaña, al difundir en televisión el promocional denominado</w:t>
            </w:r>
            <w:r w:rsidRPr="0058263A">
              <w:rPr>
                <w:rFonts w:ascii="Arial Narrow" w:eastAsia="Times New Roman" w:hAnsi="Arial Narrow" w:cs="Calibri"/>
                <w:i/>
                <w:iCs/>
                <w:color w:val="000000"/>
                <w:sz w:val="20"/>
                <w:szCs w:val="20"/>
                <w:lang w:eastAsia="es-MX"/>
              </w:rPr>
              <w:t xml:space="preserve"> “Esperanza2”</w:t>
            </w:r>
            <w:r w:rsidRPr="0058263A">
              <w:rPr>
                <w:rFonts w:ascii="Arial Narrow" w:eastAsia="Times New Roman" w:hAnsi="Arial Narrow" w:cs="Calibri"/>
                <w:color w:val="000000"/>
                <w:sz w:val="20"/>
                <w:szCs w:val="20"/>
                <w:lang w:eastAsia="es-MX"/>
              </w:rPr>
              <w:t xml:space="preserve"> con folio RV00393-17, el cual, a dicho del Partido Revolucionario Institucional, no presenta una sincronía entre lo que señalan los subtítulos y el audio del mismo, lo que, en su opinión genera un perjuicio a las personas con una capacidad auditiva disminuida o incapacidad total, además, se observan imágenes de niños; lo que vulnera el interés superior de los menores.</w:t>
            </w:r>
          </w:p>
        </w:tc>
        <w:tc>
          <w:tcPr>
            <w:tcW w:w="5177" w:type="dxa"/>
            <w:shd w:val="clear" w:color="auto" w:fill="auto"/>
            <w:vAlign w:val="center"/>
            <w:hideMark/>
          </w:tcPr>
          <w:p w:rsidR="00657528" w:rsidRPr="0058263A" w:rsidRDefault="00657528" w:rsidP="005C23B0">
            <w:pP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Lo pertinente es que las autoridades electorales coadyuven con los partidos políticos, por tanto, se considera que la DEPPP y el CRT, pueden colaborar con los institutos políticos a efecto de que documenten, mediante guías didácticas o instrumentos pedagógicos, el proceso a través del cual se les informa a los niños el alcance de su participación en los promocionales, conforme a su edad, madurez y desarrollo cognitivo, de acuerdo al instructivo que forma parte del “Anexo B)” del Formato para llenar por las niñas, niños y adolescentes mayores de 6 años de edad”, del Acuerdo del Comité de Radio y Televisión identificado como INE/ACRT/08/2017.</w:t>
            </w:r>
          </w:p>
        </w:tc>
        <w:tc>
          <w:tcPr>
            <w:tcW w:w="1711" w:type="dxa"/>
            <w:shd w:val="clear" w:color="auto" w:fill="auto"/>
            <w:vAlign w:val="center"/>
            <w:hideMark/>
          </w:tcPr>
          <w:p w:rsidR="00657528" w:rsidRPr="0058263A" w:rsidRDefault="00657528" w:rsidP="005C23B0">
            <w:pPr>
              <w:jc w:val="center"/>
              <w:rPr>
                <w:rFonts w:ascii="Arial Narrow" w:eastAsia="Times New Roman" w:hAnsi="Arial Narrow" w:cs="Calibri"/>
                <w:color w:val="000000"/>
                <w:sz w:val="20"/>
                <w:szCs w:val="20"/>
                <w:lang w:eastAsia="es-MX"/>
              </w:rPr>
            </w:pPr>
            <w:r w:rsidRPr="0058263A">
              <w:rPr>
                <w:rFonts w:ascii="Arial Narrow" w:eastAsia="Times New Roman" w:hAnsi="Arial Narrow" w:cs="Calibri"/>
                <w:color w:val="000000"/>
                <w:sz w:val="20"/>
                <w:szCs w:val="20"/>
                <w:lang w:eastAsia="es-MX"/>
              </w:rPr>
              <w:t>INE/CG508/2018 del 28 de mayo de 2018</w:t>
            </w:r>
          </w:p>
        </w:tc>
      </w:tr>
    </w:tbl>
    <w:p w:rsidR="00774113" w:rsidRDefault="00774113">
      <w:pPr>
        <w:spacing w:after="160" w:line="259" w:lineRule="auto"/>
        <w:jc w:val="left"/>
        <w:rPr>
          <w:sz w:val="10"/>
          <w:szCs w:val="10"/>
        </w:rPr>
      </w:pPr>
      <w:bookmarkStart w:id="0" w:name="_GoBack"/>
      <w:bookmarkEnd w:id="0"/>
    </w:p>
    <w:sectPr w:rsidR="00774113" w:rsidSect="00657528">
      <w:pgSz w:w="15840" w:h="12240" w:orient="landscape"/>
      <w:pgMar w:top="1077"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E2" w:rsidRDefault="003425E2" w:rsidP="00450128">
      <w:r>
        <w:separator/>
      </w:r>
    </w:p>
  </w:endnote>
  <w:endnote w:type="continuationSeparator" w:id="0">
    <w:p w:rsidR="003425E2" w:rsidRDefault="003425E2" w:rsidP="0045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8252"/>
      <w:docPartObj>
        <w:docPartGallery w:val="Page Numbers (Bottom of Page)"/>
        <w:docPartUnique/>
      </w:docPartObj>
    </w:sdtPr>
    <w:sdtEndPr>
      <w:rPr>
        <w:sz w:val="20"/>
        <w:szCs w:val="20"/>
      </w:rPr>
    </w:sdtEndPr>
    <w:sdtContent>
      <w:p w:rsidR="00774113" w:rsidRPr="00774113" w:rsidRDefault="00774113">
        <w:pPr>
          <w:pStyle w:val="Piedepgina"/>
          <w:jc w:val="right"/>
          <w:rPr>
            <w:sz w:val="20"/>
            <w:szCs w:val="20"/>
          </w:rPr>
        </w:pPr>
        <w:r w:rsidRPr="00774113">
          <w:rPr>
            <w:sz w:val="20"/>
            <w:szCs w:val="20"/>
          </w:rPr>
          <w:fldChar w:fldCharType="begin"/>
        </w:r>
        <w:r w:rsidRPr="00774113">
          <w:rPr>
            <w:sz w:val="20"/>
            <w:szCs w:val="20"/>
          </w:rPr>
          <w:instrText>PAGE   \* MERGEFORMAT</w:instrText>
        </w:r>
        <w:r w:rsidRPr="00774113">
          <w:rPr>
            <w:sz w:val="20"/>
            <w:szCs w:val="20"/>
          </w:rPr>
          <w:fldChar w:fldCharType="separate"/>
        </w:r>
        <w:r w:rsidR="00657528" w:rsidRPr="00657528">
          <w:rPr>
            <w:noProof/>
            <w:sz w:val="20"/>
            <w:szCs w:val="20"/>
            <w:lang w:val="es-ES"/>
          </w:rPr>
          <w:t>33</w:t>
        </w:r>
        <w:r w:rsidRPr="00774113">
          <w:rPr>
            <w:sz w:val="20"/>
            <w:szCs w:val="20"/>
          </w:rPr>
          <w:fldChar w:fldCharType="end"/>
        </w:r>
      </w:p>
    </w:sdtContent>
  </w:sdt>
  <w:p w:rsidR="00774113" w:rsidRDefault="007741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E2" w:rsidRDefault="003425E2" w:rsidP="00450128">
      <w:r>
        <w:separator/>
      </w:r>
    </w:p>
  </w:footnote>
  <w:footnote w:type="continuationSeparator" w:id="0">
    <w:p w:rsidR="003425E2" w:rsidRDefault="003425E2" w:rsidP="00450128">
      <w:r>
        <w:continuationSeparator/>
      </w:r>
    </w:p>
  </w:footnote>
  <w:footnote w:id="1">
    <w:p w:rsidR="00171FEF" w:rsidRDefault="00171FEF">
      <w:pPr>
        <w:pStyle w:val="Textonotapie"/>
      </w:pPr>
      <w:r>
        <w:rPr>
          <w:rStyle w:val="Refdenotaalpie"/>
        </w:rPr>
        <w:footnoteRef/>
      </w:r>
      <w:r w:rsidRPr="00450128">
        <w:rPr>
          <w:sz w:val="16"/>
          <w:szCs w:val="16"/>
        </w:rPr>
        <w:t xml:space="preserve"> La sesión ordinaria de septiembre de 2017 tuvo lugar en octubre, en razón de las acciones de protección civil desarrolladas en los inmuebles del Instituto Nacional Electoral después de los sismos de ese mes y año.</w:t>
      </w:r>
    </w:p>
  </w:footnote>
  <w:footnote w:id="2">
    <w:p w:rsidR="00171FEF" w:rsidRDefault="00171FEF">
      <w:pPr>
        <w:pStyle w:val="Textonotapie"/>
      </w:pPr>
      <w:r>
        <w:rPr>
          <w:rStyle w:val="Refdenotaalpie"/>
        </w:rPr>
        <w:footnoteRef/>
      </w:r>
      <w:r w:rsidRPr="00AF286F">
        <w:rPr>
          <w:sz w:val="16"/>
          <w:szCs w:val="16"/>
        </w:rPr>
        <w:t xml:space="preserve"> La sesión ordinaria de septiembre de 2018 se realiza en fecha temprana, debido al periodo vacacional autorizado por la Dirección Ejecutiva de Administración del Instituto, el cual transcurre del 17 al 28 de ese mes y año.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3" w:rsidRPr="00766E43" w:rsidRDefault="00774113" w:rsidP="00774113">
    <w:pPr>
      <w:pStyle w:val="Encabezado"/>
      <w:pBdr>
        <w:bottom w:val="outset" w:sz="6" w:space="1" w:color="auto"/>
      </w:pBdr>
      <w:jc w:val="center"/>
      <w:rPr>
        <w:b/>
        <w:spacing w:val="-2"/>
        <w:sz w:val="20"/>
      </w:rPr>
    </w:pPr>
    <w:r w:rsidRPr="00766E43">
      <w:rPr>
        <w:b/>
        <w:spacing w:val="-2"/>
        <w:sz w:val="20"/>
      </w:rPr>
      <w:t xml:space="preserve">INFORME DR. BENITO NACIF HERNÁNDEZ COMO PRESIDENTE DEL COMITÉ DE RADIO Y TV </w:t>
    </w:r>
  </w:p>
  <w:p w:rsidR="00774113" w:rsidRPr="00774113" w:rsidRDefault="00774113">
    <w:pPr>
      <w:pStyle w:val="Encabezado"/>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3" w:rsidRPr="00766E43" w:rsidRDefault="00774113" w:rsidP="00774113">
    <w:pPr>
      <w:pStyle w:val="Encabezado"/>
      <w:pBdr>
        <w:bottom w:val="outset" w:sz="6" w:space="1" w:color="auto"/>
      </w:pBdr>
      <w:jc w:val="center"/>
      <w:rPr>
        <w:b/>
        <w:spacing w:val="-2"/>
        <w:sz w:val="20"/>
      </w:rPr>
    </w:pPr>
    <w:r w:rsidRPr="00766E43">
      <w:rPr>
        <w:b/>
        <w:spacing w:val="-2"/>
        <w:sz w:val="20"/>
      </w:rPr>
      <w:t xml:space="preserve">INFORME DR. BENITO NACIF HERNÁNDEZ COMO PRESIDENTE DEL COMITÉ DE RADIO Y TV </w:t>
    </w:r>
  </w:p>
  <w:p w:rsidR="00774113" w:rsidRPr="00774113" w:rsidRDefault="00774113">
    <w:pPr>
      <w:pStyle w:val="Encabezad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8AA"/>
    <w:multiLevelType w:val="hybridMultilevel"/>
    <w:tmpl w:val="33EE93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56"/>
    <w:rsid w:val="00067FE7"/>
    <w:rsid w:val="00171FEF"/>
    <w:rsid w:val="00180E7F"/>
    <w:rsid w:val="001A4EC3"/>
    <w:rsid w:val="0023528D"/>
    <w:rsid w:val="003425E2"/>
    <w:rsid w:val="00450128"/>
    <w:rsid w:val="004B7E25"/>
    <w:rsid w:val="00553132"/>
    <w:rsid w:val="005856C0"/>
    <w:rsid w:val="005A7ADE"/>
    <w:rsid w:val="005D50FE"/>
    <w:rsid w:val="00657528"/>
    <w:rsid w:val="006978D1"/>
    <w:rsid w:val="006A106E"/>
    <w:rsid w:val="007318DC"/>
    <w:rsid w:val="00743C5D"/>
    <w:rsid w:val="00774113"/>
    <w:rsid w:val="00821FBF"/>
    <w:rsid w:val="00856137"/>
    <w:rsid w:val="008A2EFC"/>
    <w:rsid w:val="009319AE"/>
    <w:rsid w:val="009F4E76"/>
    <w:rsid w:val="00AA1013"/>
    <w:rsid w:val="00AC3856"/>
    <w:rsid w:val="00AF286F"/>
    <w:rsid w:val="00BB46D8"/>
    <w:rsid w:val="00C24A60"/>
    <w:rsid w:val="00E428C3"/>
    <w:rsid w:val="00FD4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7736"/>
  <w15:chartTrackingRefBased/>
  <w15:docId w15:val="{F4C7355F-DB95-448F-A939-A0C6888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56"/>
    <w:pPr>
      <w:spacing w:after="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AC385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C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50128"/>
    <w:rPr>
      <w:sz w:val="20"/>
      <w:szCs w:val="20"/>
    </w:rPr>
  </w:style>
  <w:style w:type="character" w:customStyle="1" w:styleId="TextonotapieCar">
    <w:name w:val="Texto nota pie Car"/>
    <w:basedOn w:val="Fuentedeprrafopredeter"/>
    <w:link w:val="Textonotapie"/>
    <w:uiPriority w:val="99"/>
    <w:semiHidden/>
    <w:rsid w:val="00450128"/>
    <w:rPr>
      <w:rFonts w:ascii="Arial" w:eastAsia="Calibri" w:hAnsi="Arial" w:cs="Times New Roman"/>
      <w:sz w:val="20"/>
      <w:szCs w:val="20"/>
    </w:rPr>
  </w:style>
  <w:style w:type="character" w:styleId="Refdenotaalpie">
    <w:name w:val="footnote reference"/>
    <w:basedOn w:val="Fuentedeprrafopredeter"/>
    <w:uiPriority w:val="99"/>
    <w:semiHidden/>
    <w:unhideWhenUsed/>
    <w:rsid w:val="00450128"/>
    <w:rPr>
      <w:vertAlign w:val="superscript"/>
    </w:rPr>
  </w:style>
  <w:style w:type="paragraph" w:styleId="Encabezado">
    <w:name w:val="header"/>
    <w:basedOn w:val="Normal"/>
    <w:link w:val="EncabezadoCar"/>
    <w:uiPriority w:val="99"/>
    <w:unhideWhenUsed/>
    <w:rsid w:val="00774113"/>
    <w:pPr>
      <w:tabs>
        <w:tab w:val="center" w:pos="4419"/>
        <w:tab w:val="right" w:pos="8838"/>
      </w:tabs>
    </w:pPr>
  </w:style>
  <w:style w:type="character" w:customStyle="1" w:styleId="EncabezadoCar">
    <w:name w:val="Encabezado Car"/>
    <w:basedOn w:val="Fuentedeprrafopredeter"/>
    <w:link w:val="Encabezado"/>
    <w:uiPriority w:val="99"/>
    <w:rsid w:val="00774113"/>
    <w:rPr>
      <w:rFonts w:ascii="Arial" w:eastAsia="Calibri" w:hAnsi="Arial" w:cs="Times New Roman"/>
      <w:sz w:val="24"/>
    </w:rPr>
  </w:style>
  <w:style w:type="paragraph" w:styleId="Piedepgina">
    <w:name w:val="footer"/>
    <w:basedOn w:val="Normal"/>
    <w:link w:val="PiedepginaCar"/>
    <w:uiPriority w:val="99"/>
    <w:unhideWhenUsed/>
    <w:rsid w:val="00774113"/>
    <w:pPr>
      <w:tabs>
        <w:tab w:val="center" w:pos="4419"/>
        <w:tab w:val="right" w:pos="8838"/>
      </w:tabs>
    </w:pPr>
  </w:style>
  <w:style w:type="character" w:customStyle="1" w:styleId="PiedepginaCar">
    <w:name w:val="Pie de página Car"/>
    <w:basedOn w:val="Fuentedeprrafopredeter"/>
    <w:link w:val="Piedepgina"/>
    <w:uiPriority w:val="99"/>
    <w:rsid w:val="00774113"/>
    <w:rPr>
      <w:rFonts w:ascii="Arial" w:eastAsia="Calibri" w:hAnsi="Arial" w:cs="Times New Roman"/>
      <w:sz w:val="24"/>
    </w:rPr>
  </w:style>
  <w:style w:type="paragraph" w:styleId="Prrafodelista">
    <w:name w:val="List Paragraph"/>
    <w:basedOn w:val="Normal"/>
    <w:uiPriority w:val="34"/>
    <w:qFormat/>
    <w:rsid w:val="00657528"/>
    <w:pPr>
      <w:spacing w:after="160" w:line="259"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72752">
      <w:bodyDiv w:val="1"/>
      <w:marLeft w:val="0"/>
      <w:marRight w:val="0"/>
      <w:marTop w:val="0"/>
      <w:marBottom w:val="0"/>
      <w:divBdr>
        <w:top w:val="none" w:sz="0" w:space="0" w:color="auto"/>
        <w:left w:val="none" w:sz="0" w:space="0" w:color="auto"/>
        <w:bottom w:val="none" w:sz="0" w:space="0" w:color="auto"/>
        <w:right w:val="none" w:sz="0" w:space="0" w:color="auto"/>
      </w:divBdr>
    </w:div>
    <w:div w:id="865098432">
      <w:bodyDiv w:val="1"/>
      <w:marLeft w:val="0"/>
      <w:marRight w:val="0"/>
      <w:marTop w:val="0"/>
      <w:marBottom w:val="0"/>
      <w:divBdr>
        <w:top w:val="none" w:sz="0" w:space="0" w:color="auto"/>
        <w:left w:val="none" w:sz="0" w:space="0" w:color="auto"/>
        <w:bottom w:val="none" w:sz="0" w:space="0" w:color="auto"/>
        <w:right w:val="none" w:sz="0" w:space="0" w:color="auto"/>
      </w:divBdr>
    </w:div>
    <w:div w:id="1172111906">
      <w:bodyDiv w:val="1"/>
      <w:marLeft w:val="0"/>
      <w:marRight w:val="0"/>
      <w:marTop w:val="0"/>
      <w:marBottom w:val="0"/>
      <w:divBdr>
        <w:top w:val="none" w:sz="0" w:space="0" w:color="auto"/>
        <w:left w:val="none" w:sz="0" w:space="0" w:color="auto"/>
        <w:bottom w:val="none" w:sz="0" w:space="0" w:color="auto"/>
        <w:right w:val="none" w:sz="0" w:space="0" w:color="auto"/>
      </w:divBdr>
    </w:div>
    <w:div w:id="1698971977">
      <w:bodyDiv w:val="1"/>
      <w:marLeft w:val="0"/>
      <w:marRight w:val="0"/>
      <w:marTop w:val="0"/>
      <w:marBottom w:val="0"/>
      <w:divBdr>
        <w:top w:val="none" w:sz="0" w:space="0" w:color="auto"/>
        <w:left w:val="none" w:sz="0" w:space="0" w:color="auto"/>
        <w:bottom w:val="none" w:sz="0" w:space="0" w:color="auto"/>
        <w:right w:val="none" w:sz="0" w:space="0" w:color="auto"/>
      </w:divBdr>
    </w:div>
    <w:div w:id="18796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D8D5-8E65-4348-A242-6D77078D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9877</Words>
  <Characters>54326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MEJIA LUIS BERNARDO</dc:creator>
  <cp:keywords/>
  <dc:description/>
  <cp:lastModifiedBy>CERVANTES LAING RODRIGO</cp:lastModifiedBy>
  <cp:revision>3</cp:revision>
  <dcterms:created xsi:type="dcterms:W3CDTF">2018-08-31T17:57:00Z</dcterms:created>
  <dcterms:modified xsi:type="dcterms:W3CDTF">2018-08-31T18:04:00Z</dcterms:modified>
</cp:coreProperties>
</file>