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ABB" w:rsidRPr="00041334" w:rsidRDefault="00D35ABB" w:rsidP="000750AE">
      <w:pPr>
        <w:rPr>
          <w:rFonts w:cs="Arial"/>
          <w:b/>
        </w:rPr>
      </w:pPr>
      <w:bookmarkStart w:id="0" w:name="_GoBack"/>
      <w:bookmarkEnd w:id="0"/>
      <w:r w:rsidRPr="00041334">
        <w:rPr>
          <w:rFonts w:cs="Arial"/>
          <w:b/>
        </w:rPr>
        <w:t>ACUERDO DEL COMITÉ DE RADIO Y TELEVISIÓN DEL INSTITUTO NACIONAL ELECTORAL POR EL QUE SE ESTABLECEN LOS TÉRMINOS Y CONDICIONES PARA LA ENTREGA Y R</w:t>
      </w:r>
      <w:r>
        <w:rPr>
          <w:rFonts w:cs="Arial"/>
          <w:b/>
        </w:rPr>
        <w:t xml:space="preserve">ECEPCIÓN ELECTRÓNICA </w:t>
      </w:r>
      <w:r w:rsidRPr="00041334">
        <w:rPr>
          <w:rFonts w:cs="Arial"/>
          <w:b/>
        </w:rPr>
        <w:t>DE MATERIALES, ASÍ COMO PARA LA ELABORACIÓN DE LAS ÓRDENES DE TRANSMISIÓN EN</w:t>
      </w:r>
      <w:r>
        <w:rPr>
          <w:rFonts w:cs="Arial"/>
          <w:b/>
        </w:rPr>
        <w:t xml:space="preserve"> LOS PROCESOS ELECTORALES LOCALES Y EL </w:t>
      </w:r>
      <w:r w:rsidRPr="00041334">
        <w:rPr>
          <w:rFonts w:cs="Arial"/>
          <w:b/>
        </w:rPr>
        <w:t>PERIODO ORDINARIO QUE TRANSCUR</w:t>
      </w:r>
      <w:r>
        <w:rPr>
          <w:rFonts w:cs="Arial"/>
          <w:b/>
        </w:rPr>
        <w:t xml:space="preserve">RIRÁN DURANTE </w:t>
      </w:r>
      <w:r w:rsidR="00DB3A3D">
        <w:rPr>
          <w:rFonts w:cs="Arial"/>
          <w:b/>
        </w:rPr>
        <w:t>2020</w:t>
      </w:r>
    </w:p>
    <w:p w:rsidR="00D35ABB" w:rsidRPr="00354B5D" w:rsidRDefault="00D35ABB" w:rsidP="000750AE">
      <w:pPr>
        <w:rPr>
          <w:rFonts w:cs="Arial"/>
          <w:b/>
        </w:rPr>
      </w:pPr>
    </w:p>
    <w:p w:rsidR="00D35ABB" w:rsidRPr="00354B5D" w:rsidRDefault="00D35ABB" w:rsidP="00990DD3">
      <w:pPr>
        <w:spacing w:line="276" w:lineRule="auto"/>
        <w:jc w:val="center"/>
        <w:rPr>
          <w:rFonts w:cs="Arial"/>
          <w:b/>
          <w:spacing w:val="60"/>
        </w:rPr>
      </w:pPr>
      <w:r w:rsidRPr="00354B5D">
        <w:rPr>
          <w:rFonts w:cs="Arial"/>
          <w:b/>
          <w:spacing w:val="60"/>
        </w:rPr>
        <w:t>Antecedentes</w:t>
      </w:r>
    </w:p>
    <w:p w:rsidR="00D35ABB" w:rsidRPr="00354B5D" w:rsidRDefault="00D35ABB" w:rsidP="00990DD3">
      <w:pPr>
        <w:spacing w:line="276" w:lineRule="auto"/>
        <w:rPr>
          <w:rFonts w:cs="Arial"/>
          <w:lang w:val="es-ES"/>
        </w:rPr>
      </w:pPr>
    </w:p>
    <w:p w:rsidR="00D35ABB" w:rsidRPr="00354B5D" w:rsidRDefault="00D35ABB" w:rsidP="00990DD3">
      <w:pPr>
        <w:pStyle w:val="Prrafodelista"/>
        <w:numPr>
          <w:ilvl w:val="0"/>
          <w:numId w:val="1"/>
        </w:numPr>
        <w:spacing w:line="276" w:lineRule="auto"/>
        <w:ind w:left="567" w:hanging="567"/>
        <w:rPr>
          <w:rFonts w:cs="Arial"/>
          <w:i/>
        </w:rPr>
      </w:pPr>
      <w:r w:rsidRPr="00354B5D">
        <w:rPr>
          <w:rFonts w:cs="Arial"/>
          <w:b/>
        </w:rPr>
        <w:t>Lineamientos de</w:t>
      </w:r>
      <w:r w:rsidRPr="00354B5D">
        <w:rPr>
          <w:rFonts w:cs="Arial"/>
          <w:b/>
          <w:lang w:val="es-ES"/>
        </w:rPr>
        <w:t xml:space="preserve"> entrega y recepción electrónica y satelital de materiales y elaboración de órdenes de transmisión</w:t>
      </w:r>
      <w:r w:rsidRPr="00354B5D">
        <w:rPr>
          <w:rFonts w:cs="Arial"/>
        </w:rPr>
        <w:t xml:space="preserve"> El doce de agosto de dos mil quince, en sesión extraordinaria del Consejo General del Instituto Nacional Electoral se aprobó el “</w:t>
      </w:r>
      <w:r w:rsidRPr="00354B5D">
        <w:rPr>
          <w:rFonts w:cs="Arial"/>
          <w:i/>
        </w:rPr>
        <w:t>Acuerdo</w:t>
      </w:r>
      <w:r w:rsidRPr="00354B5D">
        <w:rPr>
          <w:rFonts w:cs="Arial"/>
        </w:rPr>
        <w:t xml:space="preserve"> </w:t>
      </w:r>
      <w:r w:rsidRPr="00354B5D">
        <w:rPr>
          <w:rFonts w:cs="Arial"/>
          <w:i/>
          <w:lang w:val="es-ES"/>
        </w:rPr>
        <w:t>[…]</w:t>
      </w:r>
      <w:r w:rsidRPr="00354B5D">
        <w:rPr>
          <w:rFonts w:cs="Arial"/>
        </w:rPr>
        <w:t xml:space="preserve"> </w:t>
      </w:r>
      <w:r w:rsidRPr="00354B5D">
        <w:rPr>
          <w:rFonts w:cs="Arial"/>
          <w:i/>
        </w:rPr>
        <w:t>por el que se aprueban los lineamientos aplicables a la entrega y recepción electrónica o satelital de las órdenes de transmisión y materiales”,</w:t>
      </w:r>
      <w:r w:rsidRPr="00354B5D">
        <w:rPr>
          <w:rFonts w:cs="Arial"/>
        </w:rPr>
        <w:t xml:space="preserve"> identificado como INE/</w:t>
      </w:r>
      <w:proofErr w:type="spellStart"/>
      <w:r w:rsidRPr="00354B5D">
        <w:rPr>
          <w:rFonts w:cs="Arial"/>
        </w:rPr>
        <w:t>CG515</w:t>
      </w:r>
      <w:proofErr w:type="spellEnd"/>
      <w:r w:rsidRPr="00354B5D">
        <w:rPr>
          <w:rFonts w:cs="Arial"/>
        </w:rPr>
        <w:t>/2015.</w:t>
      </w:r>
    </w:p>
    <w:p w:rsidR="00D35ABB" w:rsidRPr="00354B5D" w:rsidRDefault="00D35ABB" w:rsidP="00990DD3">
      <w:pPr>
        <w:pStyle w:val="Prrafodelista"/>
        <w:spacing w:line="276" w:lineRule="auto"/>
        <w:ind w:left="567"/>
        <w:rPr>
          <w:rFonts w:cs="Arial"/>
          <w:i/>
        </w:rPr>
      </w:pPr>
    </w:p>
    <w:p w:rsidR="00D35ABB" w:rsidRPr="00D32A3E" w:rsidRDefault="00D35ABB" w:rsidP="00990DD3">
      <w:pPr>
        <w:pStyle w:val="Prrafodelista"/>
        <w:numPr>
          <w:ilvl w:val="0"/>
          <w:numId w:val="1"/>
        </w:numPr>
        <w:spacing w:line="276" w:lineRule="auto"/>
        <w:ind w:left="567" w:hanging="567"/>
        <w:rPr>
          <w:rFonts w:cs="Arial"/>
          <w:lang w:val="es-ES"/>
        </w:rPr>
      </w:pPr>
      <w:r w:rsidRPr="00D32A3E">
        <w:rPr>
          <w:rFonts w:cs="Arial"/>
          <w:b/>
          <w:lang w:val="es-ES"/>
        </w:rPr>
        <w:t>Términos y condiciones de la entrega de materiales y elaboración de órdenes de transmisión, 2016</w:t>
      </w:r>
      <w:r w:rsidRPr="00D32A3E">
        <w:rPr>
          <w:rFonts w:cs="Arial"/>
          <w:lang w:val="es-ES"/>
        </w:rPr>
        <w:t>. El veintidós de oc</w:t>
      </w:r>
      <w:r>
        <w:rPr>
          <w:rFonts w:cs="Arial"/>
          <w:lang w:val="es-ES"/>
        </w:rPr>
        <w:t>tubre de dos mil quince, en la décima sesión o</w:t>
      </w:r>
      <w:r w:rsidRPr="00D32A3E">
        <w:rPr>
          <w:rFonts w:cs="Arial"/>
          <w:lang w:val="es-ES"/>
        </w:rPr>
        <w:t>rdinaria del Comité de Radio y Televisión, se aprobó el “</w:t>
      </w:r>
      <w:r w:rsidRPr="00D32A3E">
        <w:rPr>
          <w:rFonts w:cs="Arial"/>
          <w:i/>
          <w:lang w:val="es-ES"/>
        </w:rPr>
        <w:t>Acuerdo […] por el que se establecen los términos y condiciones para la entrega y recepción personal, electrónica o vía satelital de materiales, así como para la elaboración de las órdenes de transmisión en los procesos electorales locales y el periodo ordinario que transcurrirán durante dos mil dieciséis</w:t>
      </w:r>
      <w:r w:rsidR="00DB3A3D">
        <w:rPr>
          <w:rFonts w:cs="Arial"/>
          <w:lang w:val="es-ES"/>
        </w:rPr>
        <w:t>”, identificado como</w:t>
      </w:r>
      <w:r w:rsidRPr="00D32A3E">
        <w:rPr>
          <w:rFonts w:cs="Arial"/>
          <w:lang w:val="es-ES"/>
        </w:rPr>
        <w:t xml:space="preserve"> INE/</w:t>
      </w:r>
      <w:proofErr w:type="spellStart"/>
      <w:r w:rsidRPr="00D32A3E">
        <w:rPr>
          <w:rFonts w:cs="Arial"/>
          <w:lang w:val="es-ES"/>
        </w:rPr>
        <w:t>ACRT</w:t>
      </w:r>
      <w:proofErr w:type="spellEnd"/>
      <w:r w:rsidRPr="00D32A3E">
        <w:rPr>
          <w:rFonts w:cs="Arial"/>
          <w:lang w:val="es-ES"/>
        </w:rPr>
        <w:t>/34/2015.</w:t>
      </w:r>
    </w:p>
    <w:p w:rsidR="00D35ABB" w:rsidRPr="00D32A3E" w:rsidRDefault="00D35ABB" w:rsidP="00990DD3">
      <w:pPr>
        <w:pStyle w:val="Prrafodelista"/>
        <w:spacing w:line="276" w:lineRule="auto"/>
        <w:ind w:left="567"/>
        <w:rPr>
          <w:rFonts w:cs="Arial"/>
          <w:lang w:val="es-ES"/>
        </w:rPr>
      </w:pPr>
    </w:p>
    <w:p w:rsidR="00D35ABB" w:rsidRPr="00D32A3E" w:rsidRDefault="00D35ABB" w:rsidP="00990DD3">
      <w:pPr>
        <w:numPr>
          <w:ilvl w:val="0"/>
          <w:numId w:val="1"/>
        </w:numPr>
        <w:autoSpaceDE w:val="0"/>
        <w:autoSpaceDN w:val="0"/>
        <w:adjustRightInd w:val="0"/>
        <w:spacing w:line="276" w:lineRule="auto"/>
        <w:ind w:left="567" w:hanging="567"/>
        <w:contextualSpacing/>
        <w:rPr>
          <w:rFonts w:eastAsia="MS Mincho" w:cs="Arial"/>
          <w:b/>
          <w:spacing w:val="-4"/>
          <w:lang w:eastAsia="ja-JP"/>
        </w:rPr>
      </w:pPr>
      <w:r>
        <w:rPr>
          <w:rFonts w:cs="Arial"/>
          <w:b/>
        </w:rPr>
        <w:t>Modificación al Acuerdo de t</w:t>
      </w:r>
      <w:r w:rsidRPr="00D32A3E">
        <w:rPr>
          <w:rFonts w:cs="Arial"/>
          <w:b/>
        </w:rPr>
        <w:t xml:space="preserve">érminos y condiciones de la entrega de materiales y elaboración de órdenes de transmisión. </w:t>
      </w:r>
      <w:r w:rsidRPr="00D32A3E">
        <w:rPr>
          <w:rFonts w:cs="Arial"/>
        </w:rPr>
        <w:t>El diecisiete de mar</w:t>
      </w:r>
      <w:r>
        <w:rPr>
          <w:rFonts w:cs="Arial"/>
        </w:rPr>
        <w:t>zo de dos mil dieciséis, en la tercera sesión o</w:t>
      </w:r>
      <w:r w:rsidRPr="00D32A3E">
        <w:rPr>
          <w:rFonts w:cs="Arial"/>
        </w:rPr>
        <w:t xml:space="preserve">rdinaria del </w:t>
      </w:r>
      <w:r w:rsidRPr="00D32A3E">
        <w:rPr>
          <w:rFonts w:eastAsia="MS Mincho" w:cs="Arial"/>
          <w:spacing w:val="-4"/>
          <w:lang w:val="es-ES_tradnl" w:eastAsia="ja-JP"/>
        </w:rPr>
        <w:t>Comité de Radio y Televisión del Instituto Nacional Electoral, se aprobó el “</w:t>
      </w:r>
      <w:r w:rsidRPr="00D32A3E">
        <w:rPr>
          <w:rFonts w:eastAsia="MS Mincho" w:cs="Arial"/>
          <w:i/>
          <w:spacing w:val="-4"/>
          <w:lang w:val="es-ES_tradnl" w:eastAsia="ja-JP"/>
        </w:rPr>
        <w:t xml:space="preserve">Acuerdo </w:t>
      </w:r>
      <w:r w:rsidRPr="00D32A3E">
        <w:rPr>
          <w:rFonts w:eastAsia="MS Mincho" w:cs="Arial"/>
          <w:spacing w:val="-4"/>
          <w:lang w:val="es-ES_tradnl" w:eastAsia="ja-JP"/>
        </w:rPr>
        <w:t>[…]</w:t>
      </w:r>
      <w:r w:rsidRPr="00D32A3E">
        <w:rPr>
          <w:rFonts w:eastAsia="MS Mincho" w:cs="Arial"/>
          <w:i/>
          <w:spacing w:val="-4"/>
          <w:lang w:val="es-ES_tradnl" w:eastAsia="ja-JP"/>
        </w:rPr>
        <w:t xml:space="preserve"> </w:t>
      </w:r>
      <w:r w:rsidRPr="00D32A3E">
        <w:rPr>
          <w:rFonts w:eastAsia="MS Mincho" w:cs="Arial"/>
          <w:i/>
          <w:spacing w:val="-4"/>
          <w:lang w:eastAsia="ja-JP"/>
        </w:rPr>
        <w:t>por el que se modifica el acuerdo identificado como INE/</w:t>
      </w:r>
      <w:proofErr w:type="spellStart"/>
      <w:r w:rsidRPr="00D32A3E">
        <w:rPr>
          <w:rFonts w:eastAsia="MS Mincho" w:cs="Arial"/>
          <w:i/>
          <w:spacing w:val="-4"/>
          <w:lang w:eastAsia="ja-JP"/>
        </w:rPr>
        <w:t>ACRT</w:t>
      </w:r>
      <w:proofErr w:type="spellEnd"/>
      <w:r w:rsidRPr="00D32A3E">
        <w:rPr>
          <w:rFonts w:eastAsia="MS Mincho" w:cs="Arial"/>
          <w:i/>
          <w:spacing w:val="-4"/>
          <w:lang w:eastAsia="ja-JP"/>
        </w:rPr>
        <w:t>/34/2015, con motivo de la transición a la</w:t>
      </w:r>
      <w:r w:rsidR="00DB3A3D">
        <w:rPr>
          <w:rFonts w:eastAsia="MS Mincho" w:cs="Arial"/>
          <w:i/>
          <w:spacing w:val="-4"/>
          <w:lang w:eastAsia="ja-JP"/>
        </w:rPr>
        <w:t xml:space="preserve"> televisión digital terrestre”, </w:t>
      </w:r>
      <w:r w:rsidR="00DB3A3D" w:rsidRPr="00DB3A3D">
        <w:rPr>
          <w:rFonts w:eastAsia="MS Mincho" w:cs="Arial"/>
          <w:spacing w:val="-4"/>
          <w:lang w:eastAsia="ja-JP"/>
        </w:rPr>
        <w:t>i</w:t>
      </w:r>
      <w:r w:rsidRPr="00DB3A3D">
        <w:rPr>
          <w:rFonts w:eastAsia="MS Mincho" w:cs="Arial"/>
          <w:spacing w:val="-4"/>
          <w:lang w:eastAsia="ja-JP"/>
        </w:rPr>
        <w:t>d</w:t>
      </w:r>
      <w:r w:rsidRPr="00D32A3E">
        <w:rPr>
          <w:rFonts w:eastAsia="MS Mincho" w:cs="Arial"/>
          <w:spacing w:val="-4"/>
          <w:lang w:eastAsia="ja-JP"/>
        </w:rPr>
        <w:t>entificado como INE/</w:t>
      </w:r>
      <w:proofErr w:type="spellStart"/>
      <w:r w:rsidRPr="00D32A3E">
        <w:rPr>
          <w:rFonts w:eastAsia="MS Mincho" w:cs="Arial"/>
          <w:spacing w:val="-4"/>
          <w:lang w:eastAsia="ja-JP"/>
        </w:rPr>
        <w:t>ACRT13</w:t>
      </w:r>
      <w:proofErr w:type="spellEnd"/>
      <w:r w:rsidRPr="00D32A3E">
        <w:rPr>
          <w:rFonts w:eastAsia="MS Mincho" w:cs="Arial"/>
          <w:spacing w:val="-4"/>
          <w:lang w:eastAsia="ja-JP"/>
        </w:rPr>
        <w:t>/2016.</w:t>
      </w:r>
    </w:p>
    <w:p w:rsidR="00D35ABB" w:rsidRPr="00D32A3E" w:rsidRDefault="00D35ABB" w:rsidP="00990DD3">
      <w:pPr>
        <w:autoSpaceDE w:val="0"/>
        <w:autoSpaceDN w:val="0"/>
        <w:adjustRightInd w:val="0"/>
        <w:spacing w:line="276" w:lineRule="auto"/>
        <w:ind w:left="567"/>
        <w:contextualSpacing/>
        <w:rPr>
          <w:rFonts w:eastAsia="MS Mincho" w:cs="Arial"/>
          <w:b/>
          <w:spacing w:val="-4"/>
          <w:lang w:eastAsia="ja-JP"/>
        </w:rPr>
      </w:pPr>
    </w:p>
    <w:p w:rsidR="00D35ABB" w:rsidRPr="001013F1" w:rsidRDefault="00D35ABB" w:rsidP="00990DD3">
      <w:pPr>
        <w:numPr>
          <w:ilvl w:val="0"/>
          <w:numId w:val="1"/>
        </w:numPr>
        <w:autoSpaceDE w:val="0"/>
        <w:autoSpaceDN w:val="0"/>
        <w:adjustRightInd w:val="0"/>
        <w:spacing w:line="276" w:lineRule="auto"/>
        <w:ind w:left="567" w:hanging="567"/>
        <w:contextualSpacing/>
        <w:rPr>
          <w:rFonts w:cs="Arial"/>
        </w:rPr>
      </w:pPr>
      <w:r w:rsidRPr="00D32A3E">
        <w:rPr>
          <w:rFonts w:cs="Arial"/>
          <w:b/>
        </w:rPr>
        <w:t>Segu</w:t>
      </w:r>
      <w:r>
        <w:rPr>
          <w:rFonts w:cs="Arial"/>
          <w:b/>
        </w:rPr>
        <w:t>nda modificación al Acuerdo de t</w:t>
      </w:r>
      <w:r w:rsidRPr="00D32A3E">
        <w:rPr>
          <w:rFonts w:cs="Arial"/>
          <w:b/>
        </w:rPr>
        <w:t xml:space="preserve">érminos y condiciones de la entrega de materiales y elaboración de órdenes de transmisión. </w:t>
      </w:r>
      <w:r w:rsidRPr="00D32A3E">
        <w:rPr>
          <w:rFonts w:cs="Arial"/>
        </w:rPr>
        <w:t xml:space="preserve">El veinticinco de abril de dos mil dieciséis, </w:t>
      </w:r>
      <w:r>
        <w:rPr>
          <w:rFonts w:cs="Arial"/>
        </w:rPr>
        <w:t>en la cuarta sesión o</w:t>
      </w:r>
      <w:r w:rsidRPr="00D32A3E">
        <w:rPr>
          <w:rFonts w:cs="Arial"/>
        </w:rPr>
        <w:t>rdinaria del Comité de Radio y Televisión del Instituto Nacional Electoral, se aprobó el “</w:t>
      </w:r>
      <w:r w:rsidRPr="00D32A3E">
        <w:rPr>
          <w:rFonts w:cs="Arial"/>
          <w:i/>
        </w:rPr>
        <w:t>Acuerdo</w:t>
      </w:r>
      <w:r w:rsidRPr="00D32A3E">
        <w:rPr>
          <w:rFonts w:cs="Arial"/>
        </w:rPr>
        <w:t xml:space="preserve"> […] </w:t>
      </w:r>
      <w:r w:rsidRPr="00D32A3E">
        <w:rPr>
          <w:rFonts w:cs="Arial"/>
          <w:i/>
        </w:rPr>
        <w:t>por el que se modifica el Acuerdo identificado como INE/</w:t>
      </w:r>
      <w:proofErr w:type="spellStart"/>
      <w:r w:rsidRPr="00D32A3E">
        <w:rPr>
          <w:rFonts w:cs="Arial"/>
          <w:i/>
        </w:rPr>
        <w:t>ACRT</w:t>
      </w:r>
      <w:proofErr w:type="spellEnd"/>
      <w:r w:rsidRPr="00D32A3E">
        <w:rPr>
          <w:rFonts w:cs="Arial"/>
          <w:i/>
        </w:rPr>
        <w:t xml:space="preserve">/13/2016, con motivo de las sentencias de la Sala Regional Especializada del Tribunal Electoral del Poder Judicial de la </w:t>
      </w:r>
      <w:r w:rsidRPr="00D32A3E">
        <w:rPr>
          <w:rFonts w:cs="Arial"/>
          <w:i/>
        </w:rPr>
        <w:lastRenderedPageBreak/>
        <w:t xml:space="preserve">Federación identificadas como </w:t>
      </w:r>
      <w:proofErr w:type="spellStart"/>
      <w:r w:rsidRPr="00D32A3E">
        <w:rPr>
          <w:rFonts w:cs="Arial"/>
          <w:i/>
        </w:rPr>
        <w:t>SRE</w:t>
      </w:r>
      <w:proofErr w:type="spellEnd"/>
      <w:r w:rsidRPr="00D32A3E">
        <w:rPr>
          <w:rFonts w:cs="Arial"/>
          <w:i/>
        </w:rPr>
        <w:t xml:space="preserve">-PSC-27/2016, </w:t>
      </w:r>
      <w:proofErr w:type="spellStart"/>
      <w:r w:rsidRPr="00D32A3E">
        <w:rPr>
          <w:rFonts w:cs="Arial"/>
          <w:i/>
        </w:rPr>
        <w:t>SRE</w:t>
      </w:r>
      <w:proofErr w:type="spellEnd"/>
      <w:r w:rsidRPr="00D32A3E">
        <w:rPr>
          <w:rFonts w:cs="Arial"/>
          <w:i/>
        </w:rPr>
        <w:t xml:space="preserve">-/PSC-28/2016, </w:t>
      </w:r>
      <w:proofErr w:type="spellStart"/>
      <w:r w:rsidRPr="00D32A3E">
        <w:rPr>
          <w:rFonts w:cs="Arial"/>
          <w:i/>
        </w:rPr>
        <w:t>SRE</w:t>
      </w:r>
      <w:proofErr w:type="spellEnd"/>
      <w:r w:rsidRPr="00D32A3E">
        <w:rPr>
          <w:rFonts w:cs="Arial"/>
          <w:i/>
        </w:rPr>
        <w:t xml:space="preserve">-PSC-29/2016 y </w:t>
      </w:r>
      <w:proofErr w:type="spellStart"/>
      <w:r w:rsidRPr="00D32A3E">
        <w:rPr>
          <w:rFonts w:cs="Arial"/>
          <w:i/>
        </w:rPr>
        <w:t>SRE</w:t>
      </w:r>
      <w:proofErr w:type="spellEnd"/>
      <w:r w:rsidRPr="00D32A3E">
        <w:rPr>
          <w:rFonts w:cs="Arial"/>
          <w:i/>
        </w:rPr>
        <w:t>-PSC-32/2016</w:t>
      </w:r>
      <w:r>
        <w:rPr>
          <w:rFonts w:cs="Arial"/>
        </w:rPr>
        <w:t>”, i</w:t>
      </w:r>
      <w:r w:rsidRPr="00D32A3E">
        <w:rPr>
          <w:rFonts w:cs="Arial"/>
        </w:rPr>
        <w:t>dentificado como INE/</w:t>
      </w:r>
      <w:proofErr w:type="spellStart"/>
      <w:r w:rsidRPr="00D32A3E">
        <w:rPr>
          <w:rFonts w:cs="Arial"/>
        </w:rPr>
        <w:t>ACRT</w:t>
      </w:r>
      <w:proofErr w:type="spellEnd"/>
      <w:r w:rsidRPr="00D32A3E">
        <w:rPr>
          <w:rFonts w:cs="Arial"/>
        </w:rPr>
        <w:t>/18/2016.</w:t>
      </w:r>
      <w:r>
        <w:rPr>
          <w:rFonts w:cs="Arial"/>
        </w:rPr>
        <w:t xml:space="preserve"> </w:t>
      </w:r>
      <w:r w:rsidRPr="001013F1">
        <w:rPr>
          <w:rFonts w:eastAsia="MS Mincho" w:cs="Arial"/>
          <w:spacing w:val="-4"/>
          <w:lang w:val="es-ES_tradnl" w:eastAsia="ja-JP"/>
        </w:rPr>
        <w:t>Dicho acuerdo fue impugnado mediante el recurso de revisión identificado co</w:t>
      </w:r>
      <w:r>
        <w:rPr>
          <w:rFonts w:eastAsia="MS Mincho" w:cs="Arial"/>
          <w:spacing w:val="-4"/>
          <w:lang w:val="es-ES_tradnl" w:eastAsia="ja-JP"/>
        </w:rPr>
        <w:t>mo SUP-</w:t>
      </w:r>
      <w:proofErr w:type="spellStart"/>
      <w:r>
        <w:rPr>
          <w:rFonts w:eastAsia="MS Mincho" w:cs="Arial"/>
          <w:spacing w:val="-4"/>
          <w:lang w:val="es-ES_tradnl" w:eastAsia="ja-JP"/>
        </w:rPr>
        <w:t>REP</w:t>
      </w:r>
      <w:proofErr w:type="spellEnd"/>
      <w:r>
        <w:rPr>
          <w:rFonts w:eastAsia="MS Mincho" w:cs="Arial"/>
          <w:spacing w:val="-4"/>
          <w:lang w:val="es-ES_tradnl" w:eastAsia="ja-JP"/>
        </w:rPr>
        <w:t>-60/2016 y acumulados.</w:t>
      </w:r>
    </w:p>
    <w:p w:rsidR="00D35ABB" w:rsidRPr="001013F1" w:rsidRDefault="00D35ABB" w:rsidP="00990DD3">
      <w:pPr>
        <w:tabs>
          <w:tab w:val="left" w:pos="5664"/>
        </w:tabs>
        <w:autoSpaceDE w:val="0"/>
        <w:autoSpaceDN w:val="0"/>
        <w:adjustRightInd w:val="0"/>
        <w:spacing w:line="276" w:lineRule="auto"/>
        <w:contextualSpacing/>
        <w:rPr>
          <w:rFonts w:cs="Arial"/>
        </w:rPr>
      </w:pPr>
      <w:r w:rsidRPr="001013F1">
        <w:rPr>
          <w:rFonts w:eastAsia="MS Mincho" w:cs="Arial"/>
          <w:spacing w:val="-4"/>
          <w:lang w:val="es-ES_tradnl" w:eastAsia="ja-JP"/>
        </w:rPr>
        <w:t xml:space="preserve"> </w:t>
      </w:r>
      <w:r>
        <w:rPr>
          <w:rFonts w:eastAsia="MS Mincho" w:cs="Arial"/>
          <w:spacing w:val="-4"/>
          <w:lang w:val="es-ES_tradnl" w:eastAsia="ja-JP"/>
        </w:rPr>
        <w:tab/>
      </w:r>
    </w:p>
    <w:p w:rsidR="00D35ABB" w:rsidRPr="0037184B" w:rsidRDefault="00D35ABB" w:rsidP="00990DD3">
      <w:pPr>
        <w:autoSpaceDE w:val="0"/>
        <w:autoSpaceDN w:val="0"/>
        <w:adjustRightInd w:val="0"/>
        <w:spacing w:line="276" w:lineRule="auto"/>
        <w:ind w:left="567"/>
        <w:contextualSpacing/>
        <w:rPr>
          <w:rFonts w:eastAsia="MS Mincho" w:cs="Arial"/>
          <w:spacing w:val="-4"/>
          <w:lang w:val="es-ES_tradnl" w:eastAsia="ja-JP"/>
        </w:rPr>
      </w:pPr>
      <w:r>
        <w:rPr>
          <w:rFonts w:eastAsia="MS Mincho" w:cs="Arial"/>
          <w:spacing w:val="-4"/>
          <w:lang w:val="es-ES_tradnl" w:eastAsia="ja-JP"/>
        </w:rPr>
        <w:t>El veinticinco de mayo de dos mil dieciséis, la Sala Superior del Tribunal Electoral del Poder Judicial de la Federación resolvió modificar el acuerdo reclamado para el efecto de dejar insubsistentes las reglas emitidas en el aducido cumplimiento a las ejecutorias de la Sala Regional Especializada, y asimismo, vinculó al Consejo General del Instituto a que, una vez concluidos los procesos electorales locales que se encontraban en curso, emitiera los lineamientos, acuerdos o reglamentos que estimara conducentes, con el propósito de regular a través de medidas idóneas y eficaces los requisitos que debe cumplir la propaganda política electoral de cualquier índole, cuando se estime necesario proteger el interés superior de personas menores de edad y en situación de vulnerabilidad.</w:t>
      </w:r>
    </w:p>
    <w:p w:rsidR="00D35ABB" w:rsidRPr="00E92860" w:rsidRDefault="00D35ABB" w:rsidP="00990DD3">
      <w:pPr>
        <w:spacing w:line="276" w:lineRule="auto"/>
        <w:rPr>
          <w:rFonts w:cs="Arial"/>
          <w:i/>
          <w:lang w:val="es-ES_tradnl"/>
        </w:rPr>
      </w:pPr>
    </w:p>
    <w:p w:rsidR="00D35ABB" w:rsidRDefault="00D35ABB" w:rsidP="00990DD3">
      <w:pPr>
        <w:numPr>
          <w:ilvl w:val="0"/>
          <w:numId w:val="1"/>
        </w:numPr>
        <w:autoSpaceDE w:val="0"/>
        <w:autoSpaceDN w:val="0"/>
        <w:adjustRightInd w:val="0"/>
        <w:spacing w:line="276" w:lineRule="auto"/>
        <w:ind w:left="567" w:hanging="567"/>
        <w:contextualSpacing/>
        <w:rPr>
          <w:rFonts w:cs="Arial"/>
          <w:spacing w:val="-2"/>
        </w:rPr>
      </w:pPr>
      <w:r w:rsidRPr="00354B5D">
        <w:rPr>
          <w:rFonts w:cs="Arial"/>
          <w:b/>
          <w:spacing w:val="-2"/>
        </w:rPr>
        <w:t xml:space="preserve">Modificación a los lineamientos aplicables a la entrega electrónica de materiales. </w:t>
      </w:r>
      <w:r w:rsidRPr="00354B5D">
        <w:rPr>
          <w:rFonts w:cs="Arial"/>
          <w:spacing w:val="-2"/>
        </w:rPr>
        <w:t>El veintiséis de agosto de dos mil dieciséis, e</w:t>
      </w:r>
      <w:r>
        <w:rPr>
          <w:rFonts w:cs="Arial"/>
          <w:spacing w:val="-2"/>
        </w:rPr>
        <w:t>n sesión o</w:t>
      </w:r>
      <w:r w:rsidRPr="00354B5D">
        <w:rPr>
          <w:rFonts w:cs="Arial"/>
          <w:spacing w:val="-2"/>
        </w:rPr>
        <w:t>rdinaria del Consejo General del Instituto Nacional Electoral</w:t>
      </w:r>
      <w:r>
        <w:rPr>
          <w:rFonts w:cs="Arial"/>
          <w:spacing w:val="-2"/>
        </w:rPr>
        <w:t>,</w:t>
      </w:r>
      <w:r w:rsidRPr="00354B5D">
        <w:rPr>
          <w:rFonts w:cs="Arial"/>
          <w:spacing w:val="-2"/>
        </w:rPr>
        <w:t xml:space="preserve"> se aprobó el “</w:t>
      </w:r>
      <w:r w:rsidRPr="00BC54AA">
        <w:rPr>
          <w:rFonts w:cs="Arial"/>
          <w:i/>
          <w:spacing w:val="-2"/>
        </w:rPr>
        <w:t>Acuerdo […] por el que se modifican los lineamientos y el cronograma aprobados mediante el diverso INE/</w:t>
      </w:r>
      <w:proofErr w:type="spellStart"/>
      <w:r w:rsidRPr="00BC54AA">
        <w:rPr>
          <w:rFonts w:cs="Arial"/>
          <w:i/>
          <w:spacing w:val="-2"/>
        </w:rPr>
        <w:t>CG515</w:t>
      </w:r>
      <w:proofErr w:type="spellEnd"/>
      <w:r w:rsidRPr="00BC54AA">
        <w:rPr>
          <w:rFonts w:cs="Arial"/>
          <w:i/>
          <w:spacing w:val="-2"/>
        </w:rPr>
        <w:t>/2015, en virtud de la implementación de la carga electrónica de estrategias de transmisión, así como del sistema integral de gestión de requerimientos en materia de radio y televisión”</w:t>
      </w:r>
      <w:r w:rsidRPr="00354B5D">
        <w:rPr>
          <w:rFonts w:cs="Arial"/>
          <w:spacing w:val="-2"/>
        </w:rPr>
        <w:t>, identificado como INE/</w:t>
      </w:r>
      <w:proofErr w:type="spellStart"/>
      <w:r w:rsidRPr="00354B5D">
        <w:rPr>
          <w:rFonts w:cs="Arial"/>
          <w:spacing w:val="-2"/>
        </w:rPr>
        <w:t>CG602</w:t>
      </w:r>
      <w:proofErr w:type="spellEnd"/>
      <w:r w:rsidRPr="00354B5D">
        <w:rPr>
          <w:rFonts w:cs="Arial"/>
          <w:spacing w:val="-2"/>
        </w:rPr>
        <w:t>/2016.</w:t>
      </w:r>
    </w:p>
    <w:p w:rsidR="000C32FC" w:rsidRPr="0088281A" w:rsidRDefault="000C32FC" w:rsidP="00990DD3">
      <w:pPr>
        <w:spacing w:line="276" w:lineRule="auto"/>
        <w:rPr>
          <w:rFonts w:cs="Arial"/>
          <w:spacing w:val="-2"/>
        </w:rPr>
      </w:pPr>
    </w:p>
    <w:p w:rsidR="005220AD" w:rsidRDefault="005220AD" w:rsidP="00990DD3">
      <w:pPr>
        <w:numPr>
          <w:ilvl w:val="0"/>
          <w:numId w:val="1"/>
        </w:numPr>
        <w:autoSpaceDE w:val="0"/>
        <w:autoSpaceDN w:val="0"/>
        <w:adjustRightInd w:val="0"/>
        <w:spacing w:line="276" w:lineRule="auto"/>
        <w:ind w:left="567" w:hanging="567"/>
        <w:contextualSpacing/>
        <w:rPr>
          <w:rFonts w:cs="Arial"/>
          <w:spacing w:val="-2"/>
        </w:rPr>
      </w:pPr>
      <w:r w:rsidRPr="005220AD">
        <w:rPr>
          <w:rFonts w:cs="Arial"/>
          <w:b/>
          <w:spacing w:val="-2"/>
        </w:rPr>
        <w:t>Términos y condiciones de la entrega de materiales y elaboración de órdenes de transmisión 2019.</w:t>
      </w:r>
      <w:r w:rsidRPr="005220AD">
        <w:rPr>
          <w:rFonts w:cs="Arial"/>
          <w:spacing w:val="-2"/>
        </w:rPr>
        <w:t xml:space="preserve"> El veinte de noviembre de dos mil dieciocho, en la décima primera sesión ordinaria del Comité de Radio y Televisión del Instituto Nacional Electoral, se aprobó el </w:t>
      </w:r>
      <w:r w:rsidRPr="00880103">
        <w:rPr>
          <w:rFonts w:cs="Arial"/>
          <w:i/>
          <w:spacing w:val="-2"/>
        </w:rPr>
        <w:t>“Acuerdo […] por el que se establecen los términos y condiciones para la entrega y recepción electrónica de materiales, así como para la elaboración de las órdenes de transmisión en los Procesos Electorales Locales y el periodo ordinario que transcurrirán durante 2019”</w:t>
      </w:r>
      <w:r w:rsidRPr="005220AD">
        <w:rPr>
          <w:rFonts w:cs="Arial"/>
          <w:spacing w:val="-2"/>
        </w:rPr>
        <w:t>, identificado como INE/</w:t>
      </w:r>
      <w:proofErr w:type="spellStart"/>
      <w:r w:rsidRPr="005220AD">
        <w:rPr>
          <w:rFonts w:cs="Arial"/>
          <w:spacing w:val="-2"/>
        </w:rPr>
        <w:t>ACRT</w:t>
      </w:r>
      <w:proofErr w:type="spellEnd"/>
      <w:r w:rsidRPr="005220AD">
        <w:rPr>
          <w:rFonts w:cs="Arial"/>
          <w:spacing w:val="-2"/>
        </w:rPr>
        <w:t>/84/2018.</w:t>
      </w:r>
    </w:p>
    <w:p w:rsidR="0068377A" w:rsidRDefault="0068377A" w:rsidP="00990DD3">
      <w:pPr>
        <w:pStyle w:val="Prrafodelista"/>
        <w:spacing w:line="276" w:lineRule="auto"/>
        <w:rPr>
          <w:rFonts w:cs="Arial"/>
          <w:spacing w:val="-2"/>
        </w:rPr>
      </w:pPr>
    </w:p>
    <w:p w:rsidR="00D73840" w:rsidRPr="00880103" w:rsidRDefault="00D73840" w:rsidP="00990DD3">
      <w:pPr>
        <w:numPr>
          <w:ilvl w:val="0"/>
          <w:numId w:val="1"/>
        </w:numPr>
        <w:autoSpaceDE w:val="0"/>
        <w:autoSpaceDN w:val="0"/>
        <w:adjustRightInd w:val="0"/>
        <w:spacing w:line="276" w:lineRule="auto"/>
        <w:ind w:left="567" w:hanging="567"/>
        <w:contextualSpacing/>
        <w:rPr>
          <w:rFonts w:cs="Arial"/>
          <w:spacing w:val="-2"/>
        </w:rPr>
      </w:pPr>
      <w:r w:rsidRPr="00880103">
        <w:rPr>
          <w:rFonts w:cs="Arial"/>
          <w:b/>
        </w:rPr>
        <w:t xml:space="preserve">Catálogo Nacional de Emisoras 2020. </w:t>
      </w:r>
      <w:r w:rsidRPr="00880103">
        <w:rPr>
          <w:rFonts w:cs="Arial"/>
        </w:rPr>
        <w:t xml:space="preserve">El veintinueve de octubre de dos mil diecinueve, en la décima sesión ordinaria del Comité de Radio y Televisión de este Instituto, se emitió el </w:t>
      </w:r>
      <w:r w:rsidRPr="00880103">
        <w:rPr>
          <w:rFonts w:cs="Arial"/>
          <w:i/>
        </w:rPr>
        <w:t xml:space="preserve">“Acuerdo […] por el que se declara la vigencia del marco </w:t>
      </w:r>
      <w:r w:rsidRPr="00880103">
        <w:rPr>
          <w:rFonts w:cs="Arial"/>
          <w:i/>
        </w:rPr>
        <w:lastRenderedPageBreak/>
        <w:t>geográfico electoral relativo a los mapas de cobertura, se aprueba el Catálogo Nacional de estaciones de radio y canales de televisión que participarán en la cobertura de los procesos electorales locales 2019-2020 y el periodo ordinario durante 2020, y se actualiza el catálogo de concesionarios autorizados para transmitir en idiomas distintos al nacional y de aquellos que transmiten en lenguas indígenas que notifiquen el aviso de traducción a dichas lenguas”</w:t>
      </w:r>
      <w:r w:rsidRPr="00880103">
        <w:rPr>
          <w:rFonts w:cs="Arial"/>
        </w:rPr>
        <w:t>,</w:t>
      </w:r>
      <w:r w:rsidRPr="00880103">
        <w:rPr>
          <w:rFonts w:cs="Arial"/>
          <w:i/>
        </w:rPr>
        <w:t xml:space="preserve"> </w:t>
      </w:r>
      <w:r w:rsidRPr="00880103">
        <w:rPr>
          <w:rFonts w:cs="Arial"/>
        </w:rPr>
        <w:t>identificado como INE/</w:t>
      </w:r>
      <w:proofErr w:type="spellStart"/>
      <w:r w:rsidRPr="00880103">
        <w:rPr>
          <w:rFonts w:cs="Arial"/>
        </w:rPr>
        <w:t>ACRT</w:t>
      </w:r>
      <w:proofErr w:type="spellEnd"/>
      <w:r w:rsidRPr="00880103">
        <w:rPr>
          <w:rFonts w:cs="Arial"/>
        </w:rPr>
        <w:t>/23/2019. Publicación ordenada mediante el diverso INE/</w:t>
      </w:r>
      <w:proofErr w:type="spellStart"/>
      <w:r w:rsidRPr="00880103">
        <w:rPr>
          <w:rFonts w:cs="Arial"/>
        </w:rPr>
        <w:t>CG478</w:t>
      </w:r>
      <w:proofErr w:type="spellEnd"/>
      <w:r w:rsidRPr="00880103">
        <w:rPr>
          <w:rFonts w:cs="Arial"/>
        </w:rPr>
        <w:t>/2019.</w:t>
      </w:r>
    </w:p>
    <w:p w:rsidR="00D73840" w:rsidRPr="00880103" w:rsidRDefault="00D73840" w:rsidP="00990DD3">
      <w:pPr>
        <w:autoSpaceDE w:val="0"/>
        <w:autoSpaceDN w:val="0"/>
        <w:adjustRightInd w:val="0"/>
        <w:spacing w:line="276" w:lineRule="auto"/>
        <w:ind w:left="567"/>
        <w:contextualSpacing/>
        <w:rPr>
          <w:rFonts w:cs="Arial"/>
          <w:spacing w:val="-2"/>
        </w:rPr>
      </w:pPr>
    </w:p>
    <w:p w:rsidR="00D73840" w:rsidRPr="00880103" w:rsidRDefault="00D73840" w:rsidP="00990DD3">
      <w:pPr>
        <w:numPr>
          <w:ilvl w:val="0"/>
          <w:numId w:val="1"/>
        </w:numPr>
        <w:autoSpaceDE w:val="0"/>
        <w:autoSpaceDN w:val="0"/>
        <w:adjustRightInd w:val="0"/>
        <w:spacing w:line="276" w:lineRule="auto"/>
        <w:ind w:left="567" w:hanging="567"/>
        <w:contextualSpacing/>
        <w:rPr>
          <w:rFonts w:cs="Arial"/>
          <w:spacing w:val="-2"/>
        </w:rPr>
      </w:pPr>
      <w:r w:rsidRPr="00880103">
        <w:rPr>
          <w:rFonts w:cs="Arial"/>
          <w:b/>
          <w:spacing w:val="-2"/>
        </w:rPr>
        <w:t>Modificación de lineamientos para la protección de niñas, niños y adolescentes en materia de propaganda y mensajes electorales.</w:t>
      </w:r>
      <w:r w:rsidRPr="00880103">
        <w:rPr>
          <w:rFonts w:cs="Arial"/>
          <w:spacing w:val="-2"/>
        </w:rPr>
        <w:t xml:space="preserve"> El seis de noviembre de dos mil diecinueve, en sesión extraordinaria del Consejo General de este Instituto, se emitió el </w:t>
      </w:r>
      <w:r w:rsidRPr="00880103">
        <w:rPr>
          <w:rFonts w:cs="Arial"/>
          <w:i/>
          <w:spacing w:val="-2"/>
        </w:rPr>
        <w:t xml:space="preserve">“Acuerdo […] por el que se modifican los lineamientos y anexos para la protección de niñas, niños y adolescentes en materia de propaganda y mensajes electorales, y se aprueba el manual respectivo, en acatamiento a las sentencias </w:t>
      </w:r>
      <w:proofErr w:type="spellStart"/>
      <w:r w:rsidRPr="00880103">
        <w:rPr>
          <w:rFonts w:cs="Arial"/>
          <w:i/>
          <w:spacing w:val="-2"/>
        </w:rPr>
        <w:t>SRE</w:t>
      </w:r>
      <w:proofErr w:type="spellEnd"/>
      <w:r w:rsidRPr="00880103">
        <w:rPr>
          <w:rFonts w:cs="Arial"/>
          <w:i/>
          <w:spacing w:val="-2"/>
        </w:rPr>
        <w:t xml:space="preserve">-PSD-20/2019 y </w:t>
      </w:r>
      <w:proofErr w:type="spellStart"/>
      <w:r w:rsidRPr="00880103">
        <w:rPr>
          <w:rFonts w:cs="Arial"/>
          <w:i/>
          <w:spacing w:val="-2"/>
        </w:rPr>
        <w:t>SRE</w:t>
      </w:r>
      <w:proofErr w:type="spellEnd"/>
      <w:r w:rsidRPr="00880103">
        <w:rPr>
          <w:rFonts w:cs="Arial"/>
          <w:i/>
          <w:spacing w:val="-2"/>
        </w:rPr>
        <w:t>-PSD-21/2019 de la Sala Regional Especializada del Tribunal Electoral del Poder Judicial de la Federación</w:t>
      </w:r>
      <w:r w:rsidRPr="00880103">
        <w:rPr>
          <w:rFonts w:cs="Arial"/>
          <w:spacing w:val="-2"/>
        </w:rPr>
        <w:t>”, identificado como INE/</w:t>
      </w:r>
      <w:proofErr w:type="spellStart"/>
      <w:r w:rsidRPr="00880103">
        <w:rPr>
          <w:rFonts w:cs="Arial"/>
          <w:spacing w:val="-2"/>
        </w:rPr>
        <w:t>CG481</w:t>
      </w:r>
      <w:proofErr w:type="spellEnd"/>
      <w:r w:rsidRPr="00880103">
        <w:rPr>
          <w:rFonts w:cs="Arial"/>
          <w:spacing w:val="-2"/>
        </w:rPr>
        <w:t>/2019.</w:t>
      </w:r>
    </w:p>
    <w:p w:rsidR="00E45489" w:rsidRPr="00BD437C" w:rsidRDefault="00E45489" w:rsidP="00990DD3">
      <w:pPr>
        <w:autoSpaceDE w:val="0"/>
        <w:autoSpaceDN w:val="0"/>
        <w:adjustRightInd w:val="0"/>
        <w:spacing w:line="276" w:lineRule="auto"/>
        <w:ind w:left="567"/>
        <w:contextualSpacing/>
        <w:rPr>
          <w:rFonts w:cs="Arial"/>
          <w:spacing w:val="-2"/>
          <w:highlight w:val="yellow"/>
        </w:rPr>
      </w:pPr>
    </w:p>
    <w:p w:rsidR="00CC2E61" w:rsidRPr="00354B5D" w:rsidRDefault="00CC2E61" w:rsidP="00990DD3">
      <w:pPr>
        <w:autoSpaceDE w:val="0"/>
        <w:autoSpaceDN w:val="0"/>
        <w:adjustRightInd w:val="0"/>
        <w:spacing w:line="276" w:lineRule="auto"/>
        <w:contextualSpacing/>
        <w:rPr>
          <w:rFonts w:cs="Arial"/>
        </w:rPr>
      </w:pPr>
    </w:p>
    <w:p w:rsidR="00D35ABB" w:rsidRDefault="00D35ABB" w:rsidP="00990DD3">
      <w:pPr>
        <w:spacing w:line="276" w:lineRule="auto"/>
        <w:jc w:val="center"/>
        <w:rPr>
          <w:rFonts w:cs="Arial"/>
          <w:spacing w:val="60"/>
          <w:lang w:val="es-ES"/>
        </w:rPr>
      </w:pPr>
      <w:r w:rsidRPr="00354B5D">
        <w:rPr>
          <w:rFonts w:cs="Arial"/>
          <w:b/>
          <w:bCs/>
          <w:spacing w:val="60"/>
          <w:lang w:val="es-ES"/>
        </w:rPr>
        <w:t>Consider</w:t>
      </w:r>
      <w:r>
        <w:rPr>
          <w:rFonts w:cs="Arial"/>
          <w:b/>
          <w:bCs/>
          <w:spacing w:val="60"/>
          <w:lang w:val="es-ES"/>
        </w:rPr>
        <w:t>aciones</w:t>
      </w:r>
    </w:p>
    <w:p w:rsidR="000750AE" w:rsidRPr="00354B5D" w:rsidRDefault="000750AE" w:rsidP="00990DD3">
      <w:pPr>
        <w:spacing w:line="276" w:lineRule="auto"/>
        <w:jc w:val="center"/>
        <w:rPr>
          <w:rFonts w:cs="Arial"/>
          <w:spacing w:val="60"/>
          <w:lang w:val="es-ES"/>
        </w:rPr>
      </w:pPr>
    </w:p>
    <w:p w:rsidR="00D35ABB" w:rsidRPr="003D7E73" w:rsidRDefault="00D35ABB" w:rsidP="00990DD3">
      <w:pPr>
        <w:spacing w:line="276" w:lineRule="auto"/>
        <w:rPr>
          <w:rFonts w:cs="Arial"/>
          <w:b/>
          <w:bCs/>
          <w:i/>
        </w:rPr>
      </w:pPr>
      <w:r w:rsidRPr="003D7E73">
        <w:rPr>
          <w:rFonts w:cs="Arial"/>
          <w:b/>
          <w:bCs/>
          <w:i/>
        </w:rPr>
        <w:t>Competencia en materia de administración de tiempos de radio y televisión</w:t>
      </w:r>
    </w:p>
    <w:p w:rsidR="00D35ABB" w:rsidRPr="00354B5D" w:rsidRDefault="00D35ABB" w:rsidP="00990DD3">
      <w:pPr>
        <w:spacing w:line="276" w:lineRule="auto"/>
        <w:rPr>
          <w:rFonts w:cs="Arial"/>
          <w:lang w:val="es-ES"/>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 xml:space="preserve">De conformidad con lo dispuesto por los artículos 41, base III de la Constitución Política de los Estados Unidos Mexicanos; </w:t>
      </w:r>
      <w:r>
        <w:rPr>
          <w:rFonts w:cs="Arial"/>
        </w:rPr>
        <w:t xml:space="preserve">30, numeral 1, inciso h) </w:t>
      </w:r>
      <w:r w:rsidRPr="00354B5D">
        <w:rPr>
          <w:rFonts w:cs="Arial"/>
        </w:rPr>
        <w:t>y 160, numeral 1 de la Ley General de Instituciones y Procedimientos Electorales,</w:t>
      </w:r>
      <w:r>
        <w:rPr>
          <w:rFonts w:cs="Arial"/>
        </w:rPr>
        <w:t xml:space="preserve"> así como 4, numeral 1 del Reglamento de Radio y Televisión en Materia Electoral,</w:t>
      </w:r>
      <w:r w:rsidRPr="00354B5D">
        <w:rPr>
          <w:rFonts w:cs="Arial"/>
        </w:rPr>
        <w:t xml:space="preserve"> el Instituto Nacional Electoral es la autoridad única encargada de la administración de los tiempos del Estado en radio y televisión correspondientes a la prerrogativa de los pa</w:t>
      </w:r>
      <w:r w:rsidR="00C9135F">
        <w:rPr>
          <w:rFonts w:cs="Arial"/>
        </w:rPr>
        <w:t>rtidos políticos y candidaturas</w:t>
      </w:r>
      <w:r w:rsidRPr="00354B5D">
        <w:rPr>
          <w:rFonts w:cs="Arial"/>
        </w:rPr>
        <w:t xml:space="preserve"> independientes, a</w:t>
      </w:r>
      <w:r w:rsidR="00F22E11">
        <w:rPr>
          <w:rFonts w:cs="Arial"/>
        </w:rPr>
        <w:t>sí como la asignación de tiempo</w:t>
      </w:r>
      <w:r w:rsidRPr="00354B5D">
        <w:rPr>
          <w:rFonts w:cs="Arial"/>
        </w:rPr>
        <w:t xml:space="preserve"> para las demás autoridades electorales.</w:t>
      </w:r>
    </w:p>
    <w:p w:rsidR="00D35ABB" w:rsidRPr="00354B5D" w:rsidRDefault="00D35ABB" w:rsidP="00990DD3">
      <w:pPr>
        <w:pStyle w:val="Prrafodelista"/>
        <w:spacing w:line="276" w:lineRule="auto"/>
        <w:ind w:left="567" w:hanging="501"/>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 xml:space="preserve">El artículo 160, numeral 2 de la Ley General de Instituciones y Procedimientos Electorales, dispone que el Instituto garantizará a los partidos políticos el uso de sus prerrogativas constitucionales en radio y televisión y establecerá las pautas para la asignación de los mensajes y programas que tengan derecho a difundir durante los periodos que comprendan los procesos electorales y fuera de ellos. </w:t>
      </w:r>
    </w:p>
    <w:p w:rsidR="00D35ABB" w:rsidRPr="00354B5D" w:rsidRDefault="00D35ABB" w:rsidP="00990DD3">
      <w:pPr>
        <w:pStyle w:val="Prrafodelista"/>
        <w:spacing w:line="276" w:lineRule="auto"/>
        <w:ind w:left="567" w:hanging="501"/>
        <w:rPr>
          <w:rFonts w:cs="Arial"/>
        </w:rPr>
      </w:pPr>
    </w:p>
    <w:p w:rsidR="00D35ABB" w:rsidRPr="00354B5D" w:rsidRDefault="00D35ABB" w:rsidP="00990DD3">
      <w:pPr>
        <w:pStyle w:val="Prrafodelista"/>
        <w:numPr>
          <w:ilvl w:val="0"/>
          <w:numId w:val="2"/>
        </w:numPr>
        <w:spacing w:line="300" w:lineRule="exact"/>
        <w:ind w:left="567" w:hanging="499"/>
        <w:contextualSpacing/>
        <w:rPr>
          <w:rFonts w:cs="Arial"/>
        </w:rPr>
      </w:pPr>
      <w:r w:rsidRPr="00354B5D">
        <w:rPr>
          <w:rFonts w:cs="Arial"/>
          <w:lang w:val="es-ES"/>
        </w:rPr>
        <w:t xml:space="preserve">Como lo señala el artículo 1, numeral 1 del Reglamento de Radio y Televisión en Materia Electoral, dicho ordenamiento tiene por objeto establecer las normas conforme a las cuales se instrumentarán las disposiciones de la Ley General de Instituciones y Procedimientos Electorales, relativas al ejercicio de las prerrogativas que la Constitución Política de los Estados Unidos Mexicanos y la propia Ley otorgan </w:t>
      </w:r>
      <w:r w:rsidR="00C9135F">
        <w:rPr>
          <w:rFonts w:cs="Arial"/>
          <w:lang w:val="es-ES"/>
        </w:rPr>
        <w:t>a los partidos políticos y la</w:t>
      </w:r>
      <w:r w:rsidRPr="00354B5D">
        <w:rPr>
          <w:rFonts w:cs="Arial"/>
          <w:lang w:val="es-ES"/>
        </w:rPr>
        <w:t>s</w:t>
      </w:r>
      <w:r w:rsidR="00C9135F">
        <w:rPr>
          <w:rFonts w:cs="Arial"/>
          <w:lang w:val="es-ES"/>
        </w:rPr>
        <w:t xml:space="preserve"> candidaturas</w:t>
      </w:r>
      <w:r w:rsidRPr="00354B5D">
        <w:rPr>
          <w:rFonts w:cs="Arial"/>
          <w:lang w:val="es-ES"/>
        </w:rPr>
        <w:t xml:space="preserve"> independientes en materia de acceso a la radio y televisión, la administración de los tiempos destinados en dichos medios a los fines propios del Instituto Nacional Electoral y de otras autoridades electorales; así como a las prohibiciones que en dichos ordenamientos se establecen en materia de radio y televisión.</w:t>
      </w:r>
    </w:p>
    <w:p w:rsidR="00D35ABB" w:rsidRPr="00354B5D" w:rsidRDefault="00D35ABB" w:rsidP="00990DD3">
      <w:pPr>
        <w:spacing w:line="276" w:lineRule="auto"/>
        <w:ind w:left="66"/>
        <w:contextualSpacing/>
        <w:rPr>
          <w:rFonts w:cs="Arial"/>
        </w:rPr>
      </w:pPr>
    </w:p>
    <w:p w:rsidR="00D35ABB" w:rsidRPr="003D7E73" w:rsidRDefault="00D35ABB" w:rsidP="00990DD3">
      <w:pPr>
        <w:spacing w:line="276" w:lineRule="auto"/>
        <w:ind w:left="567" w:hanging="567"/>
        <w:rPr>
          <w:rFonts w:cs="Arial"/>
          <w:b/>
          <w:bCs/>
          <w:i/>
        </w:rPr>
      </w:pPr>
      <w:r w:rsidRPr="003D7E73">
        <w:rPr>
          <w:rFonts w:cs="Arial"/>
          <w:b/>
          <w:bCs/>
          <w:i/>
        </w:rPr>
        <w:t xml:space="preserve">Competencia específica </w:t>
      </w:r>
      <w:r w:rsidRPr="003D7E73">
        <w:rPr>
          <w:rFonts w:cs="Arial"/>
          <w:b/>
          <w:i/>
        </w:rPr>
        <w:t>del Comité de Radio y Televisión</w:t>
      </w:r>
    </w:p>
    <w:p w:rsidR="00D35ABB" w:rsidRPr="00990DD3" w:rsidRDefault="00D35ABB" w:rsidP="00990DD3">
      <w:pPr>
        <w:pStyle w:val="Prrafodelista"/>
        <w:ind w:left="567" w:hanging="499"/>
        <w:rPr>
          <w:rFonts w:cs="Arial"/>
          <w:sz w:val="10"/>
          <w:szCs w:val="10"/>
        </w:rPr>
      </w:pPr>
    </w:p>
    <w:p w:rsidR="00D35ABB" w:rsidRPr="00354B5D" w:rsidRDefault="00D35ABB" w:rsidP="00990DD3">
      <w:pPr>
        <w:pStyle w:val="Prrafodelista"/>
        <w:numPr>
          <w:ilvl w:val="0"/>
          <w:numId w:val="2"/>
        </w:numPr>
        <w:spacing w:line="300" w:lineRule="exact"/>
        <w:ind w:left="567" w:hanging="499"/>
        <w:contextualSpacing/>
        <w:rPr>
          <w:rFonts w:cs="Arial"/>
        </w:rPr>
      </w:pPr>
      <w:r w:rsidRPr="00354B5D">
        <w:rPr>
          <w:rFonts w:cs="Arial"/>
          <w:lang w:val="es-ES"/>
        </w:rPr>
        <w:t>De conformidad con los artículos 162, numeral 1, inciso d); 184, numeral 1, inciso a) de la Ley en la materia;</w:t>
      </w:r>
      <w:r>
        <w:rPr>
          <w:rFonts w:cs="Arial"/>
          <w:lang w:val="es-ES"/>
        </w:rPr>
        <w:t xml:space="preserve"> 4, numeral 2, inciso d)</w:t>
      </w:r>
      <w:r w:rsidRPr="00354B5D">
        <w:rPr>
          <w:rFonts w:cs="Arial"/>
          <w:lang w:val="es-ES"/>
        </w:rPr>
        <w:t xml:space="preserve"> y 6, numeral 2, inciso</w:t>
      </w:r>
      <w:r>
        <w:rPr>
          <w:rFonts w:cs="Arial"/>
          <w:lang w:val="es-ES"/>
        </w:rPr>
        <w:t xml:space="preserve">s a), </w:t>
      </w:r>
      <w:r w:rsidRPr="00354B5D">
        <w:rPr>
          <w:rFonts w:cs="Arial"/>
          <w:lang w:val="es-ES"/>
        </w:rPr>
        <w:t>c)</w:t>
      </w:r>
      <w:r>
        <w:rPr>
          <w:rFonts w:cs="Arial"/>
          <w:lang w:val="es-ES"/>
        </w:rPr>
        <w:t xml:space="preserve"> y h)</w:t>
      </w:r>
      <w:r w:rsidRPr="00354B5D">
        <w:rPr>
          <w:rFonts w:cs="Arial"/>
          <w:lang w:val="es-ES"/>
        </w:rPr>
        <w:t xml:space="preserve"> del Reglamento de Radio y Televisión en Materia Electoral, el Instituto ejercerá sus atribuciones en materia de radio y televisión a través del Comité de Radio y Televisión, el cual será responsable de asegurar a lo</w:t>
      </w:r>
      <w:r w:rsidR="00C9135F">
        <w:rPr>
          <w:rFonts w:cs="Arial"/>
          <w:lang w:val="es-ES"/>
        </w:rPr>
        <w:t>s partidos políticos y candidatura</w:t>
      </w:r>
      <w:r w:rsidRPr="00354B5D">
        <w:rPr>
          <w:rFonts w:cs="Arial"/>
          <w:lang w:val="es-ES"/>
        </w:rPr>
        <w:t>s independientes la debi</w:t>
      </w:r>
      <w:r>
        <w:rPr>
          <w:rFonts w:cs="Arial"/>
          <w:lang w:val="es-ES"/>
        </w:rPr>
        <w:t>da participación en la materia; conocer y aprobar las pautas de transmisión y</w:t>
      </w:r>
      <w:r w:rsidRPr="00354B5D">
        <w:rPr>
          <w:rFonts w:cs="Arial"/>
          <w:lang w:val="es-ES"/>
        </w:rPr>
        <w:t xml:space="preserve"> conocer los asuntos que en la materia conciernan en forma directa a los propios partidos</w:t>
      </w:r>
      <w:r w:rsidR="00C9135F">
        <w:rPr>
          <w:rFonts w:cs="Arial"/>
          <w:lang w:val="es-ES"/>
        </w:rPr>
        <w:t xml:space="preserve"> y candidaturas independientes</w:t>
      </w:r>
      <w:r w:rsidRPr="00354B5D">
        <w:rPr>
          <w:rFonts w:cs="Arial"/>
          <w:lang w:val="es-ES"/>
        </w:rPr>
        <w:t xml:space="preserve">. </w:t>
      </w:r>
    </w:p>
    <w:p w:rsidR="00D35ABB" w:rsidRPr="00990DD3" w:rsidRDefault="00D35ABB" w:rsidP="00990DD3">
      <w:pPr>
        <w:pStyle w:val="Prrafodelista"/>
        <w:ind w:left="567" w:hanging="501"/>
        <w:contextualSpacing/>
        <w:rPr>
          <w:rFonts w:cs="Arial"/>
          <w:sz w:val="10"/>
          <w:szCs w:val="10"/>
        </w:rPr>
      </w:pPr>
    </w:p>
    <w:p w:rsidR="00D35ABB" w:rsidRPr="00D32A3E" w:rsidRDefault="00D35ABB" w:rsidP="00990DD3">
      <w:pPr>
        <w:pStyle w:val="Prrafodelista"/>
        <w:spacing w:line="300" w:lineRule="exact"/>
        <w:ind w:left="567"/>
        <w:contextualSpacing/>
        <w:rPr>
          <w:rFonts w:cs="Arial"/>
        </w:rPr>
      </w:pPr>
      <w:r>
        <w:rPr>
          <w:rFonts w:cs="Arial"/>
        </w:rPr>
        <w:t xml:space="preserve">Además, </w:t>
      </w:r>
      <w:r w:rsidRPr="00354B5D">
        <w:rPr>
          <w:rFonts w:cs="Arial"/>
        </w:rPr>
        <w:t xml:space="preserve">en el ejercicio de sus atribuciones, </w:t>
      </w:r>
      <w:r>
        <w:rPr>
          <w:rFonts w:cs="Arial"/>
        </w:rPr>
        <w:t xml:space="preserve">el Comité interpretará </w:t>
      </w:r>
      <w:r w:rsidRPr="00354B5D">
        <w:rPr>
          <w:rFonts w:cs="Arial"/>
        </w:rPr>
        <w:t xml:space="preserve">la Ley General de Instituciones y Procedimientos Electorales, la Ley General de Partidos Políticos y el Reglamento </w:t>
      </w:r>
      <w:r w:rsidRPr="00D32A3E">
        <w:rPr>
          <w:rFonts w:cs="Arial"/>
          <w:lang w:val="es-ES"/>
        </w:rPr>
        <w:t>de Radio y Televisión en Materia Electoral</w:t>
      </w:r>
      <w:r w:rsidRPr="00D32A3E">
        <w:rPr>
          <w:rFonts w:cs="Arial"/>
        </w:rPr>
        <w:t xml:space="preserve"> en lo que se refiere a la administración del tiempo en radio y televisión.</w:t>
      </w:r>
    </w:p>
    <w:p w:rsidR="00D35ABB" w:rsidRPr="00D32A3E" w:rsidRDefault="00D35ABB" w:rsidP="00990DD3">
      <w:pPr>
        <w:spacing w:line="276" w:lineRule="auto"/>
        <w:contextualSpacing/>
        <w:rPr>
          <w:rFonts w:cs="Arial"/>
          <w:b/>
        </w:rPr>
      </w:pPr>
    </w:p>
    <w:p w:rsidR="00D35ABB" w:rsidRPr="003D7E73" w:rsidRDefault="00D35ABB" w:rsidP="00990DD3">
      <w:pPr>
        <w:spacing w:line="276" w:lineRule="auto"/>
        <w:contextualSpacing/>
        <w:rPr>
          <w:rFonts w:cs="Arial"/>
          <w:b/>
          <w:i/>
        </w:rPr>
      </w:pPr>
      <w:r w:rsidRPr="003D7E73">
        <w:rPr>
          <w:rFonts w:cs="Arial"/>
          <w:b/>
          <w:i/>
        </w:rPr>
        <w:t>Entrega, recepción de materiales y elabor</w:t>
      </w:r>
      <w:r w:rsidR="00F22E11" w:rsidRPr="003D7E73">
        <w:rPr>
          <w:rFonts w:cs="Arial"/>
          <w:b/>
          <w:i/>
        </w:rPr>
        <w:t>ación de órdenes de transmisión</w:t>
      </w:r>
    </w:p>
    <w:p w:rsidR="00D35ABB" w:rsidRPr="00990DD3" w:rsidRDefault="00D35ABB" w:rsidP="00990DD3">
      <w:pPr>
        <w:pStyle w:val="Prrafodelista"/>
        <w:ind w:left="567" w:hanging="499"/>
        <w:rPr>
          <w:rFonts w:cs="Arial"/>
          <w:sz w:val="10"/>
          <w:szCs w:val="10"/>
        </w:rPr>
      </w:pPr>
    </w:p>
    <w:p w:rsidR="00D35ABB" w:rsidRPr="001F663F" w:rsidRDefault="00D35ABB" w:rsidP="00990DD3">
      <w:pPr>
        <w:pStyle w:val="Prrafodelista"/>
        <w:numPr>
          <w:ilvl w:val="0"/>
          <w:numId w:val="2"/>
        </w:numPr>
        <w:spacing w:line="300" w:lineRule="exact"/>
        <w:ind w:left="567" w:hanging="499"/>
        <w:contextualSpacing/>
        <w:rPr>
          <w:rFonts w:cs="Arial"/>
        </w:rPr>
      </w:pPr>
      <w:r w:rsidRPr="00D32A3E">
        <w:rPr>
          <w:rFonts w:cs="Arial"/>
        </w:rPr>
        <w:t xml:space="preserve">Atendiendo a lo dispuesto por </w:t>
      </w:r>
      <w:r w:rsidRPr="00D32A3E">
        <w:rPr>
          <w:rFonts w:cs="Arial"/>
          <w:color w:val="000000"/>
        </w:rPr>
        <w:t>los artículos 186, numerales 4 y 5 de la Ley General de Instituciones y Procedimientos Electorales</w:t>
      </w:r>
      <w:r w:rsidR="00370831" w:rsidRPr="00F30F34">
        <w:rPr>
          <w:rFonts w:cs="Arial"/>
          <w:color w:val="000000"/>
        </w:rPr>
        <w:t>;</w:t>
      </w:r>
      <w:r w:rsidRPr="00F30F34">
        <w:rPr>
          <w:rFonts w:cs="Arial"/>
          <w:color w:val="000000"/>
        </w:rPr>
        <w:t xml:space="preserve"> </w:t>
      </w:r>
      <w:r w:rsidR="00370831" w:rsidRPr="00F30F34">
        <w:rPr>
          <w:rFonts w:cs="Arial"/>
          <w:color w:val="000000"/>
        </w:rPr>
        <w:t xml:space="preserve">41, 42 y 43 del Reglamento de Radio y Televisión en Materia Electoral, </w:t>
      </w:r>
      <w:r w:rsidRPr="00F30F34">
        <w:rPr>
          <w:rFonts w:cs="Arial"/>
        </w:rPr>
        <w:t>se c</w:t>
      </w:r>
      <w:r w:rsidRPr="00D32A3E">
        <w:rPr>
          <w:rFonts w:cs="Arial"/>
        </w:rPr>
        <w:t xml:space="preserve">reó el Sistema </w:t>
      </w:r>
      <w:r>
        <w:rPr>
          <w:rFonts w:cs="Arial"/>
        </w:rPr>
        <w:t>de Recepción de Materiales de Radio y Televisión</w:t>
      </w:r>
      <w:r w:rsidR="00F22E11">
        <w:rPr>
          <w:rFonts w:cs="Arial"/>
        </w:rPr>
        <w:t>, que se integra</w:t>
      </w:r>
      <w:r>
        <w:rPr>
          <w:rFonts w:cs="Arial"/>
        </w:rPr>
        <w:t xml:space="preserve"> </w:t>
      </w:r>
      <w:r w:rsidRPr="00354B5D">
        <w:rPr>
          <w:rFonts w:cs="Arial"/>
        </w:rPr>
        <w:t>con la entrega y recepción de materia</w:t>
      </w:r>
      <w:r>
        <w:rPr>
          <w:rFonts w:cs="Arial"/>
        </w:rPr>
        <w:t>les vía electrónica; así como con</w:t>
      </w:r>
      <w:r w:rsidRPr="00354B5D">
        <w:rPr>
          <w:rFonts w:cs="Arial"/>
        </w:rPr>
        <w:t xml:space="preserve"> la entrega y puesta a disposición de las instrucciones precisas para la difusión de los materiales en los espacios correspondientes en la pauta, </w:t>
      </w:r>
      <w:r>
        <w:rPr>
          <w:rFonts w:cs="Arial"/>
        </w:rPr>
        <w:t xml:space="preserve">durante </w:t>
      </w:r>
      <w:r w:rsidRPr="001F663F">
        <w:rPr>
          <w:rFonts w:cs="Arial"/>
        </w:rPr>
        <w:t>los Procesos Electorales Loca</w:t>
      </w:r>
      <w:r>
        <w:rPr>
          <w:rFonts w:cs="Arial"/>
        </w:rPr>
        <w:t>les</w:t>
      </w:r>
      <w:r w:rsidRPr="001F663F">
        <w:rPr>
          <w:rFonts w:cs="Arial"/>
        </w:rPr>
        <w:t xml:space="preserve"> y el periodo ordinario que transcurrir</w:t>
      </w:r>
      <w:r>
        <w:rPr>
          <w:rFonts w:cs="Arial"/>
        </w:rPr>
        <w:t xml:space="preserve">án durante dos mil </w:t>
      </w:r>
      <w:r w:rsidR="0065435B">
        <w:rPr>
          <w:rFonts w:cs="Arial"/>
        </w:rPr>
        <w:t>veinte</w:t>
      </w:r>
      <w:r>
        <w:rPr>
          <w:rFonts w:cs="Arial"/>
        </w:rPr>
        <w:t>,</w:t>
      </w:r>
      <w:r w:rsidRPr="001F663F">
        <w:rPr>
          <w:rFonts w:cs="Arial"/>
        </w:rPr>
        <w:t xml:space="preserve"> como se establece en l</w:t>
      </w:r>
      <w:r w:rsidR="0065435B">
        <w:rPr>
          <w:rFonts w:cs="Arial"/>
        </w:rPr>
        <w:t xml:space="preserve">os </w:t>
      </w:r>
      <w:r w:rsidR="00F22E11" w:rsidRPr="00CC2E61">
        <w:rPr>
          <w:rFonts w:cs="Arial"/>
          <w:i/>
          <w:color w:val="000000"/>
        </w:rPr>
        <w:t>Lineamientos aplicables a la entrega y recepción electrónica de las órdenes de transmisión y materiales</w:t>
      </w:r>
      <w:r w:rsidR="00F22E11">
        <w:rPr>
          <w:rFonts w:cs="Arial"/>
        </w:rPr>
        <w:t xml:space="preserve">, </w:t>
      </w:r>
      <w:r w:rsidR="0065435B">
        <w:rPr>
          <w:rFonts w:cs="Arial"/>
        </w:rPr>
        <w:t>señalados en los antecedentes</w:t>
      </w:r>
      <w:r w:rsidRPr="00BD2D34">
        <w:rPr>
          <w:rFonts w:cs="Arial"/>
        </w:rPr>
        <w:t xml:space="preserve"> del presente acuerdo.</w:t>
      </w:r>
    </w:p>
    <w:p w:rsidR="00D35ABB" w:rsidRPr="00354B5D" w:rsidRDefault="00D35ABB" w:rsidP="00990DD3">
      <w:pPr>
        <w:spacing w:line="276" w:lineRule="auto"/>
        <w:contextualSpacing/>
        <w:rPr>
          <w:rFonts w:cs="Arial"/>
        </w:rPr>
      </w:pPr>
    </w:p>
    <w:p w:rsidR="00D35ABB" w:rsidRPr="00990DD3" w:rsidRDefault="00D35ABB" w:rsidP="00990DD3">
      <w:pPr>
        <w:pStyle w:val="Prrafodelista"/>
        <w:numPr>
          <w:ilvl w:val="0"/>
          <w:numId w:val="2"/>
        </w:numPr>
        <w:autoSpaceDE w:val="0"/>
        <w:autoSpaceDN w:val="0"/>
        <w:adjustRightInd w:val="0"/>
        <w:ind w:left="567" w:hanging="501"/>
        <w:contextualSpacing/>
        <w:rPr>
          <w:rFonts w:cs="Arial"/>
          <w:color w:val="000000"/>
          <w:spacing w:val="-2"/>
        </w:rPr>
      </w:pPr>
      <w:r w:rsidRPr="00990DD3">
        <w:rPr>
          <w:rFonts w:cs="Arial"/>
          <w:color w:val="000000"/>
          <w:spacing w:val="-2"/>
        </w:rPr>
        <w:t>Para utilizar el Sistema Electrónico, se requerirá un equipo de cómputo con conexión a internet de al menos 5 Mbps, con las siguientes especificaciones mínimas:</w:t>
      </w:r>
    </w:p>
    <w:p w:rsidR="00D35ABB" w:rsidRPr="00354B5D" w:rsidRDefault="00D35ABB" w:rsidP="00990DD3">
      <w:pPr>
        <w:ind w:left="567" w:hanging="499"/>
        <w:rPr>
          <w:color w:val="1F497D"/>
        </w:rPr>
      </w:pPr>
    </w:p>
    <w:p w:rsidR="00D35ABB" w:rsidRPr="00354B5D" w:rsidRDefault="00D35ABB" w:rsidP="00990DD3">
      <w:pPr>
        <w:ind w:left="567"/>
      </w:pPr>
      <w:r w:rsidRPr="00354B5D">
        <w:t>Para el ingreso de materiales de radio y televisión:</w:t>
      </w:r>
    </w:p>
    <w:p w:rsidR="00D35ABB" w:rsidRPr="00990DD3" w:rsidRDefault="00D35ABB" w:rsidP="00990DD3">
      <w:pPr>
        <w:ind w:left="567"/>
        <w:rPr>
          <w:sz w:val="10"/>
          <w:szCs w:val="10"/>
        </w:rPr>
      </w:pPr>
    </w:p>
    <w:p w:rsidR="00D35ABB" w:rsidRPr="00354B5D" w:rsidRDefault="00D35ABB" w:rsidP="00990DD3">
      <w:pPr>
        <w:pStyle w:val="Prrafodelista"/>
        <w:numPr>
          <w:ilvl w:val="0"/>
          <w:numId w:val="9"/>
        </w:numPr>
        <w:ind w:left="567" w:firstLine="0"/>
        <w:jc w:val="left"/>
        <w:rPr>
          <w:rFonts w:ascii="Calibri" w:hAnsi="Calibri"/>
          <w:sz w:val="22"/>
          <w:szCs w:val="22"/>
          <w:lang w:eastAsia="en-US"/>
        </w:rPr>
      </w:pPr>
      <w:r w:rsidRPr="00354B5D">
        <w:t>Procesador: Intel Core 2 o superior</w:t>
      </w:r>
    </w:p>
    <w:p w:rsidR="00D35ABB" w:rsidRPr="00354B5D" w:rsidRDefault="00D35ABB" w:rsidP="00990DD3">
      <w:pPr>
        <w:pStyle w:val="Prrafodelista"/>
        <w:numPr>
          <w:ilvl w:val="0"/>
          <w:numId w:val="9"/>
        </w:numPr>
        <w:ind w:left="567" w:firstLine="0"/>
        <w:jc w:val="left"/>
      </w:pPr>
      <w:r w:rsidRPr="00354B5D">
        <w:t>Sistema Operativo: Windows 7 o superior</w:t>
      </w:r>
    </w:p>
    <w:p w:rsidR="00D35ABB" w:rsidRPr="00354B5D" w:rsidRDefault="00D35ABB" w:rsidP="00990DD3">
      <w:pPr>
        <w:pStyle w:val="Prrafodelista"/>
        <w:numPr>
          <w:ilvl w:val="0"/>
          <w:numId w:val="9"/>
        </w:numPr>
        <w:ind w:left="567" w:firstLine="0"/>
        <w:jc w:val="left"/>
        <w:rPr>
          <w:sz w:val="20"/>
          <w:szCs w:val="20"/>
        </w:rPr>
      </w:pPr>
      <w:r w:rsidRPr="00354B5D">
        <w:t>Navegador: Chrome</w:t>
      </w:r>
    </w:p>
    <w:p w:rsidR="00D35ABB" w:rsidRPr="00354B5D" w:rsidRDefault="00D35ABB" w:rsidP="00990DD3">
      <w:pPr>
        <w:pStyle w:val="Prrafodelista"/>
        <w:numPr>
          <w:ilvl w:val="0"/>
          <w:numId w:val="9"/>
        </w:numPr>
        <w:ind w:left="567" w:firstLine="0"/>
        <w:jc w:val="left"/>
      </w:pPr>
      <w:r w:rsidRPr="00354B5D">
        <w:t xml:space="preserve">Memoria RAM: 6 RAM </w:t>
      </w:r>
    </w:p>
    <w:p w:rsidR="00D35ABB" w:rsidRPr="00354B5D" w:rsidRDefault="00D35ABB" w:rsidP="00990DD3">
      <w:pPr>
        <w:pStyle w:val="Prrafodelista"/>
        <w:numPr>
          <w:ilvl w:val="0"/>
          <w:numId w:val="9"/>
        </w:numPr>
        <w:ind w:left="567" w:firstLine="0"/>
        <w:jc w:val="left"/>
      </w:pPr>
      <w:r w:rsidRPr="00354B5D">
        <w:t>Espacio en disco duro: 100 Gigas</w:t>
      </w:r>
    </w:p>
    <w:p w:rsidR="00D35ABB" w:rsidRPr="00354B5D" w:rsidRDefault="00D35ABB" w:rsidP="00990DD3">
      <w:pPr>
        <w:spacing w:line="276" w:lineRule="auto"/>
        <w:jc w:val="left"/>
      </w:pPr>
    </w:p>
    <w:p w:rsidR="000750AE" w:rsidRDefault="000750AE" w:rsidP="00990DD3">
      <w:pPr>
        <w:spacing w:line="276" w:lineRule="auto"/>
        <w:ind w:left="567"/>
      </w:pPr>
    </w:p>
    <w:p w:rsidR="00D35ABB" w:rsidRPr="00354B5D" w:rsidRDefault="00D35ABB" w:rsidP="00990DD3">
      <w:pPr>
        <w:ind w:left="567"/>
        <w:rPr>
          <w:rFonts w:ascii="Calibri" w:hAnsi="Calibri"/>
          <w:sz w:val="22"/>
          <w:szCs w:val="22"/>
          <w:lang w:eastAsia="en-US"/>
        </w:rPr>
      </w:pPr>
      <w:r w:rsidRPr="00354B5D">
        <w:t>Para la descarga de órdenes y materiales por parte de los medios de comunicación:</w:t>
      </w:r>
    </w:p>
    <w:p w:rsidR="00D35ABB" w:rsidRPr="00990DD3" w:rsidRDefault="00D35ABB" w:rsidP="00990DD3">
      <w:pPr>
        <w:ind w:left="567"/>
        <w:rPr>
          <w:sz w:val="10"/>
          <w:szCs w:val="10"/>
        </w:rPr>
      </w:pPr>
    </w:p>
    <w:p w:rsidR="00D35ABB" w:rsidRPr="00354B5D" w:rsidRDefault="00D35ABB" w:rsidP="00990DD3">
      <w:pPr>
        <w:pStyle w:val="Prrafodelista"/>
        <w:numPr>
          <w:ilvl w:val="0"/>
          <w:numId w:val="9"/>
        </w:numPr>
        <w:ind w:left="567" w:firstLine="0"/>
        <w:jc w:val="left"/>
        <w:rPr>
          <w:rFonts w:ascii="Calibri" w:hAnsi="Calibri"/>
          <w:sz w:val="22"/>
          <w:szCs w:val="22"/>
          <w:lang w:eastAsia="en-US"/>
        </w:rPr>
      </w:pPr>
      <w:r w:rsidRPr="00354B5D">
        <w:t>Procesador: Intel Core 2 o superior</w:t>
      </w:r>
    </w:p>
    <w:p w:rsidR="00D35ABB" w:rsidRPr="00354B5D" w:rsidRDefault="00D35ABB" w:rsidP="00990DD3">
      <w:pPr>
        <w:pStyle w:val="Prrafodelista"/>
        <w:numPr>
          <w:ilvl w:val="0"/>
          <w:numId w:val="9"/>
        </w:numPr>
        <w:ind w:left="567" w:firstLine="0"/>
        <w:jc w:val="left"/>
      </w:pPr>
      <w:r w:rsidRPr="00354B5D">
        <w:t>Sistema Operativo: Windows 7 o superior</w:t>
      </w:r>
    </w:p>
    <w:p w:rsidR="00D35ABB" w:rsidRPr="00354B5D" w:rsidRDefault="00D35ABB" w:rsidP="00990DD3">
      <w:pPr>
        <w:pStyle w:val="Prrafodelista"/>
        <w:numPr>
          <w:ilvl w:val="0"/>
          <w:numId w:val="9"/>
        </w:numPr>
        <w:ind w:left="567" w:firstLine="0"/>
        <w:jc w:val="left"/>
        <w:rPr>
          <w:sz w:val="20"/>
          <w:szCs w:val="20"/>
        </w:rPr>
      </w:pPr>
      <w:r w:rsidRPr="00354B5D">
        <w:t xml:space="preserve">Navegador: </w:t>
      </w:r>
      <w:r>
        <w:t>Chrome</w:t>
      </w:r>
      <w:r>
        <w:rPr>
          <w:lang w:val="de-DE"/>
        </w:rPr>
        <w:t>.</w:t>
      </w:r>
    </w:p>
    <w:p w:rsidR="00D35ABB" w:rsidRPr="00354B5D" w:rsidRDefault="00D35ABB" w:rsidP="00990DD3">
      <w:pPr>
        <w:pStyle w:val="Prrafodelista"/>
        <w:numPr>
          <w:ilvl w:val="0"/>
          <w:numId w:val="9"/>
        </w:numPr>
        <w:ind w:left="567" w:firstLine="0"/>
        <w:jc w:val="left"/>
      </w:pPr>
      <w:r w:rsidRPr="00354B5D">
        <w:t>Memoria RAM: 6 RAM</w:t>
      </w:r>
    </w:p>
    <w:p w:rsidR="00D35ABB" w:rsidRPr="00354B5D" w:rsidRDefault="00D35ABB" w:rsidP="00990DD3">
      <w:pPr>
        <w:pStyle w:val="Prrafodelista"/>
        <w:numPr>
          <w:ilvl w:val="0"/>
          <w:numId w:val="9"/>
        </w:numPr>
        <w:ind w:left="567" w:firstLine="0"/>
        <w:jc w:val="left"/>
      </w:pPr>
      <w:r w:rsidRPr="00354B5D">
        <w:t>Espacio en disco duro: 100 Gigas</w:t>
      </w:r>
    </w:p>
    <w:p w:rsidR="00D35ABB" w:rsidRPr="00354B5D" w:rsidRDefault="00D35ABB" w:rsidP="00990DD3">
      <w:pPr>
        <w:pStyle w:val="Prrafodelista"/>
        <w:spacing w:line="276" w:lineRule="auto"/>
        <w:ind w:left="567"/>
        <w:jc w:val="left"/>
      </w:pPr>
    </w:p>
    <w:p w:rsidR="00D35ABB" w:rsidRPr="00354B5D" w:rsidRDefault="00D35ABB" w:rsidP="00990DD3">
      <w:pPr>
        <w:autoSpaceDE w:val="0"/>
        <w:autoSpaceDN w:val="0"/>
        <w:adjustRightInd w:val="0"/>
        <w:spacing w:line="276" w:lineRule="auto"/>
        <w:ind w:left="567"/>
        <w:contextualSpacing/>
        <w:rPr>
          <w:rFonts w:cs="Arial"/>
          <w:b/>
          <w:color w:val="000000"/>
        </w:rPr>
      </w:pPr>
      <w:r>
        <w:rPr>
          <w:rFonts w:cs="Arial"/>
          <w:color w:val="000000"/>
        </w:rPr>
        <w:t>En caso de presentarse las fallas técnicas previstas</w:t>
      </w:r>
      <w:r w:rsidRPr="00354B5D">
        <w:rPr>
          <w:rFonts w:cs="Arial"/>
          <w:color w:val="000000"/>
        </w:rPr>
        <w:t xml:space="preserve"> en los </w:t>
      </w:r>
      <w:r w:rsidRPr="00CC2E61">
        <w:rPr>
          <w:rFonts w:cs="Arial"/>
          <w:i/>
          <w:color w:val="000000"/>
        </w:rPr>
        <w:t>Lineamientos aplicables a la entrega y recepción electrónica de las órdenes de transmisión y materiales</w:t>
      </w:r>
      <w:r w:rsidRPr="00354B5D">
        <w:rPr>
          <w:rFonts w:cs="Arial"/>
          <w:color w:val="000000"/>
        </w:rPr>
        <w:t xml:space="preserve"> debidamente acreditadas, </w:t>
      </w:r>
      <w:r>
        <w:rPr>
          <w:rFonts w:cs="Arial"/>
          <w:color w:val="000000"/>
        </w:rPr>
        <w:t>no imputables a los actores políticos y concesionarios, se instrumentarán acciones que permitan, de manera ágil y por vías alternas, recibir los materiales y/o estrategias de transmisión, así como entregar las órdenes de transmisión y poner a disposición los materiales</w:t>
      </w:r>
      <w:r w:rsidR="0065435B">
        <w:rPr>
          <w:rFonts w:cs="Arial"/>
          <w:color w:val="000000"/>
        </w:rPr>
        <w:t>,</w:t>
      </w:r>
      <w:r>
        <w:rPr>
          <w:rFonts w:cs="Arial"/>
          <w:color w:val="000000"/>
        </w:rPr>
        <w:t xml:space="preserve"> sin vulnerar los términos establecidos en el Reglamento de Radio y Televisión en Materia Electoral. </w:t>
      </w:r>
    </w:p>
    <w:p w:rsidR="00D35ABB" w:rsidRPr="00354B5D" w:rsidRDefault="00D35ABB" w:rsidP="00990DD3">
      <w:pPr>
        <w:pStyle w:val="Prrafodelista"/>
        <w:autoSpaceDE w:val="0"/>
        <w:autoSpaceDN w:val="0"/>
        <w:adjustRightInd w:val="0"/>
        <w:spacing w:line="276" w:lineRule="auto"/>
        <w:ind w:left="567" w:hanging="501"/>
        <w:contextualSpacing/>
        <w:rPr>
          <w:rFonts w:cs="Arial"/>
          <w:color w:val="000000"/>
        </w:rPr>
      </w:pPr>
    </w:p>
    <w:p w:rsidR="00D33E1C" w:rsidRDefault="00D35ABB" w:rsidP="00990DD3">
      <w:pPr>
        <w:pStyle w:val="Prrafodelista"/>
        <w:numPr>
          <w:ilvl w:val="0"/>
          <w:numId w:val="2"/>
        </w:numPr>
        <w:spacing w:line="276" w:lineRule="auto"/>
        <w:ind w:left="567" w:hanging="501"/>
        <w:contextualSpacing/>
        <w:rPr>
          <w:rFonts w:cs="Arial"/>
        </w:rPr>
      </w:pPr>
      <w:r w:rsidRPr="00D33E1C">
        <w:rPr>
          <w:rFonts w:cs="Arial"/>
        </w:rPr>
        <w:t>Con fundamento</w:t>
      </w:r>
      <w:r w:rsidRPr="00082C30">
        <w:rPr>
          <w:rFonts w:cs="Arial"/>
        </w:rPr>
        <w:t xml:space="preserve"> en los artículos 186, numerales 1 y 2 de la Ley General de Instituciones y Procedimientos Electorales; y </w:t>
      </w:r>
      <w:r w:rsidRPr="0036423A">
        <w:rPr>
          <w:rFonts w:cs="Arial"/>
        </w:rPr>
        <w:t>41, numerales 2 y 3, del Reglamento de la materia, durante los periodos ordinarios las órdenes de tran</w:t>
      </w:r>
      <w:r w:rsidRPr="00082C30">
        <w:rPr>
          <w:rFonts w:cs="Arial"/>
        </w:rPr>
        <w:t xml:space="preserve">smisión y los materiales serán entregados o puestos a disposición, según sea el caso, a los concesionarios al menos cinco días hábiles previos al inicio de su transmisión. </w:t>
      </w:r>
    </w:p>
    <w:p w:rsidR="00D33E1C" w:rsidRPr="00990DD3" w:rsidRDefault="00D33E1C" w:rsidP="00990DD3">
      <w:pPr>
        <w:pStyle w:val="Prrafodelista"/>
        <w:ind w:left="567"/>
        <w:contextualSpacing/>
        <w:rPr>
          <w:rFonts w:cs="Arial"/>
          <w:sz w:val="10"/>
          <w:szCs w:val="10"/>
        </w:rPr>
      </w:pPr>
    </w:p>
    <w:p w:rsidR="00D35ABB" w:rsidRPr="00082C30" w:rsidRDefault="00D35ABB" w:rsidP="00990DD3">
      <w:pPr>
        <w:pStyle w:val="Prrafodelista"/>
        <w:spacing w:line="276" w:lineRule="auto"/>
        <w:ind w:left="567"/>
        <w:contextualSpacing/>
        <w:rPr>
          <w:rFonts w:cs="Arial"/>
        </w:rPr>
      </w:pPr>
      <w:r w:rsidRPr="00082C30">
        <w:rPr>
          <w:rFonts w:cs="Arial"/>
        </w:rPr>
        <w:t>Asimismo, desde el inicio de la precampaña y hasta el día de la jornada electoral, las órdenes de transmisión y los materiales serán entregados o puestos a disposición a los concesionarios, con al menos tres días de anticipación a la fecha de transmisión de cada promocional.</w:t>
      </w:r>
    </w:p>
    <w:p w:rsidR="00D35ABB" w:rsidRPr="00354B5D" w:rsidRDefault="00D35ABB" w:rsidP="00990DD3">
      <w:pPr>
        <w:pStyle w:val="Prrafodelista"/>
        <w:ind w:left="567" w:hanging="501"/>
        <w:contextualSpacing/>
        <w:rPr>
          <w:rFonts w:cs="Arial"/>
        </w:rPr>
      </w:pPr>
    </w:p>
    <w:p w:rsidR="00D35ABB" w:rsidRPr="003D5B81" w:rsidRDefault="00D33E1C" w:rsidP="00990DD3">
      <w:pPr>
        <w:pStyle w:val="Prrafodelista"/>
        <w:numPr>
          <w:ilvl w:val="0"/>
          <w:numId w:val="2"/>
        </w:numPr>
        <w:autoSpaceDE w:val="0"/>
        <w:autoSpaceDN w:val="0"/>
        <w:adjustRightInd w:val="0"/>
        <w:spacing w:line="276" w:lineRule="auto"/>
        <w:ind w:left="567" w:hanging="501"/>
        <w:contextualSpacing/>
        <w:rPr>
          <w:rFonts w:cs="Arial"/>
          <w:color w:val="000000"/>
        </w:rPr>
      </w:pPr>
      <w:r>
        <w:rPr>
          <w:rFonts w:cs="Arial"/>
          <w:color w:val="000000"/>
        </w:rPr>
        <w:lastRenderedPageBreak/>
        <w:t>L</w:t>
      </w:r>
      <w:r w:rsidR="00D35ABB" w:rsidRPr="00163F5B">
        <w:rPr>
          <w:rFonts w:cs="Arial"/>
          <w:color w:val="000000"/>
        </w:rPr>
        <w:t>os materiales que las</w:t>
      </w:r>
      <w:r w:rsidR="00C9135F">
        <w:rPr>
          <w:rFonts w:cs="Arial"/>
          <w:color w:val="000000"/>
        </w:rPr>
        <w:t xml:space="preserve"> candidaturas </w:t>
      </w:r>
      <w:r w:rsidR="00D35ABB" w:rsidRPr="00163F5B">
        <w:rPr>
          <w:rFonts w:cs="Arial"/>
          <w:color w:val="000000"/>
        </w:rPr>
        <w:t>independientes, partidos políticos y autoridades</w:t>
      </w:r>
      <w:r w:rsidR="00D35ABB" w:rsidRPr="003D5B81">
        <w:rPr>
          <w:rFonts w:cs="Arial"/>
          <w:color w:val="000000"/>
        </w:rPr>
        <w:t xml:space="preserve"> electorales entreguen a</w:t>
      </w:r>
      <w:r w:rsidR="00D35ABB">
        <w:rPr>
          <w:rFonts w:cs="Arial"/>
          <w:color w:val="000000"/>
        </w:rPr>
        <w:t xml:space="preserve">l Instituto Nacional Electoral, </w:t>
      </w:r>
      <w:r w:rsidR="00D35ABB" w:rsidRPr="003D5B81">
        <w:rPr>
          <w:rFonts w:cs="Arial"/>
          <w:color w:val="000000"/>
        </w:rPr>
        <w:t>a través del</w:t>
      </w:r>
      <w:r w:rsidR="00D35ABB">
        <w:rPr>
          <w:rFonts w:cs="Arial"/>
          <w:color w:val="000000"/>
        </w:rPr>
        <w:t xml:space="preserve"> Sistema Electrónico, deberán ser</w:t>
      </w:r>
      <w:r w:rsidR="00D35ABB" w:rsidRPr="003D5B81">
        <w:rPr>
          <w:rFonts w:cs="Arial"/>
          <w:color w:val="000000"/>
        </w:rPr>
        <w:t xml:space="preserve"> en formato HD (</w:t>
      </w:r>
      <w:r w:rsidR="00D35ABB" w:rsidRPr="003D5B81">
        <w:rPr>
          <w:rFonts w:cs="Arial"/>
          <w:i/>
          <w:color w:val="000000"/>
        </w:rPr>
        <w:t xml:space="preserve">High </w:t>
      </w:r>
      <w:proofErr w:type="spellStart"/>
      <w:r w:rsidR="00D35ABB" w:rsidRPr="003D5B81">
        <w:rPr>
          <w:rFonts w:cs="Arial"/>
          <w:i/>
          <w:color w:val="000000"/>
        </w:rPr>
        <w:t>Definition</w:t>
      </w:r>
      <w:proofErr w:type="spellEnd"/>
      <w:r w:rsidR="00D35ABB" w:rsidRPr="003D5B81">
        <w:rPr>
          <w:rFonts w:cs="Arial"/>
          <w:color w:val="000000"/>
        </w:rPr>
        <w:t>), en aras de garantizar la adecuada transmisión en los canales de televisión digital terrestre.</w:t>
      </w:r>
    </w:p>
    <w:p w:rsidR="00D35ABB" w:rsidRPr="00354B5D" w:rsidRDefault="00D35ABB" w:rsidP="00990DD3">
      <w:pPr>
        <w:pStyle w:val="Prrafodelista"/>
        <w:autoSpaceDE w:val="0"/>
        <w:autoSpaceDN w:val="0"/>
        <w:adjustRightInd w:val="0"/>
        <w:ind w:left="567" w:hanging="501"/>
        <w:contextualSpacing/>
        <w:rPr>
          <w:rFonts w:cs="Arial"/>
          <w:color w:val="000000"/>
        </w:rPr>
      </w:pPr>
    </w:p>
    <w:p w:rsidR="00D35ABB" w:rsidRPr="0036423A" w:rsidRDefault="00D35ABB" w:rsidP="00990DD3">
      <w:pPr>
        <w:pStyle w:val="Prrafodelista"/>
        <w:numPr>
          <w:ilvl w:val="0"/>
          <w:numId w:val="2"/>
        </w:numPr>
        <w:autoSpaceDE w:val="0"/>
        <w:autoSpaceDN w:val="0"/>
        <w:adjustRightInd w:val="0"/>
        <w:spacing w:line="276" w:lineRule="auto"/>
        <w:ind w:left="567" w:hanging="501"/>
        <w:contextualSpacing/>
        <w:rPr>
          <w:rFonts w:cs="Arial"/>
        </w:rPr>
      </w:pPr>
      <w:r w:rsidRPr="00354B5D">
        <w:rPr>
          <w:rFonts w:cs="Arial"/>
          <w:color w:val="000000"/>
        </w:rPr>
        <w:t xml:space="preserve">De conformidad con lo establecido por la </w:t>
      </w:r>
      <w:r w:rsidRPr="00354B5D">
        <w:rPr>
          <w:rFonts w:cs="Arial"/>
        </w:rPr>
        <w:t xml:space="preserve">Sala Regional Especializada del Tribunal Electoral del Poder Judicial de la Federación, en la sentencia recaída al expediente </w:t>
      </w:r>
      <w:proofErr w:type="spellStart"/>
      <w:r w:rsidRPr="00354B5D">
        <w:rPr>
          <w:rFonts w:cs="Arial"/>
        </w:rPr>
        <w:t>SRE</w:t>
      </w:r>
      <w:proofErr w:type="spellEnd"/>
      <w:r w:rsidRPr="00354B5D">
        <w:rPr>
          <w:rFonts w:cs="Arial"/>
        </w:rPr>
        <w:t>-PSC-27/2016</w:t>
      </w:r>
      <w:r>
        <w:rPr>
          <w:rFonts w:cs="Arial"/>
        </w:rPr>
        <w:t xml:space="preserve"> </w:t>
      </w:r>
      <w:r w:rsidRPr="00354B5D">
        <w:rPr>
          <w:rFonts w:cs="Arial"/>
        </w:rPr>
        <w:t xml:space="preserve">los partidos políticos, </w:t>
      </w:r>
      <w:r>
        <w:rPr>
          <w:rFonts w:cs="Arial"/>
        </w:rPr>
        <w:t xml:space="preserve">coaliciones, </w:t>
      </w:r>
      <w:r w:rsidR="00C9135F">
        <w:rPr>
          <w:rFonts w:cs="Arial"/>
        </w:rPr>
        <w:t>candidatura</w:t>
      </w:r>
      <w:r w:rsidRPr="00354B5D">
        <w:rPr>
          <w:rFonts w:cs="Arial"/>
        </w:rPr>
        <w:t>s independientes y autoridades electorales,</w:t>
      </w:r>
      <w:r w:rsidRPr="0036423A">
        <w:rPr>
          <w:rFonts w:cs="Arial"/>
        </w:rPr>
        <w:t xml:space="preserve"> en la producción de sus promocionales de televisión</w:t>
      </w:r>
      <w:r>
        <w:rPr>
          <w:rFonts w:cs="Arial"/>
        </w:rPr>
        <w:t>,</w:t>
      </w:r>
      <w:r w:rsidRPr="0036423A">
        <w:rPr>
          <w:rFonts w:cs="Arial"/>
        </w:rPr>
        <w:t xml:space="preserve"> deben incluir subtítulos que sean congruentes con el audio correspondiente.</w:t>
      </w:r>
    </w:p>
    <w:p w:rsidR="00D35ABB" w:rsidRDefault="00D35ABB" w:rsidP="00990DD3">
      <w:pPr>
        <w:pStyle w:val="Prrafodelista"/>
        <w:spacing w:line="276" w:lineRule="auto"/>
        <w:ind w:left="567"/>
        <w:contextualSpacing/>
        <w:rPr>
          <w:rFonts w:cs="Arial"/>
        </w:rPr>
      </w:pPr>
    </w:p>
    <w:p w:rsidR="00535742" w:rsidRPr="00990DD3" w:rsidRDefault="00267EB7" w:rsidP="00990DD3">
      <w:pPr>
        <w:pStyle w:val="Prrafodelista"/>
        <w:spacing w:line="276" w:lineRule="auto"/>
        <w:ind w:left="567"/>
        <w:contextualSpacing/>
        <w:rPr>
          <w:rFonts w:cs="Arial"/>
          <w:b/>
          <w:i/>
          <w:spacing w:val="-2"/>
        </w:rPr>
      </w:pPr>
      <w:r w:rsidRPr="00990DD3">
        <w:rPr>
          <w:rFonts w:cs="Arial"/>
          <w:b/>
          <w:i/>
          <w:spacing w:val="-2"/>
        </w:rPr>
        <w:t>Lineamientos de protección de niñas, niños y adolescentes en materia electoral</w:t>
      </w:r>
    </w:p>
    <w:p w:rsidR="00535742" w:rsidRPr="00990DD3" w:rsidRDefault="00535742" w:rsidP="00990DD3">
      <w:pPr>
        <w:pStyle w:val="Prrafodelista"/>
        <w:ind w:left="567"/>
        <w:contextualSpacing/>
        <w:rPr>
          <w:rFonts w:cs="Arial"/>
          <w:sz w:val="10"/>
          <w:szCs w:val="10"/>
        </w:rPr>
      </w:pPr>
    </w:p>
    <w:p w:rsidR="00D73840" w:rsidRPr="00880103" w:rsidRDefault="00DC3DC0" w:rsidP="00990DD3">
      <w:pPr>
        <w:pStyle w:val="Prrafodelista"/>
        <w:numPr>
          <w:ilvl w:val="0"/>
          <w:numId w:val="2"/>
        </w:numPr>
        <w:spacing w:line="276" w:lineRule="auto"/>
        <w:ind w:left="567" w:hanging="501"/>
        <w:rPr>
          <w:rFonts w:cs="Arial"/>
        </w:rPr>
      </w:pPr>
      <w:r>
        <w:rPr>
          <w:rFonts w:cs="Arial"/>
        </w:rPr>
        <w:t>E</w:t>
      </w:r>
      <w:r w:rsidR="00535742" w:rsidRPr="00880103">
        <w:rPr>
          <w:rFonts w:cs="Arial"/>
        </w:rPr>
        <w:t xml:space="preserve">l </w:t>
      </w:r>
      <w:r w:rsidR="00D73840" w:rsidRPr="00880103">
        <w:rPr>
          <w:rFonts w:cs="Arial"/>
        </w:rPr>
        <w:t>Consejo General de este Instituto, mediante el Acuerdo INE/</w:t>
      </w:r>
      <w:proofErr w:type="spellStart"/>
      <w:r w:rsidR="00D73840" w:rsidRPr="00880103">
        <w:rPr>
          <w:rFonts w:cs="Arial"/>
        </w:rPr>
        <w:t>CG481</w:t>
      </w:r>
      <w:proofErr w:type="spellEnd"/>
      <w:r w:rsidR="00D73840" w:rsidRPr="00880103">
        <w:rPr>
          <w:rFonts w:cs="Arial"/>
        </w:rPr>
        <w:t xml:space="preserve">/2019, en cumplimiento a las sentencias </w:t>
      </w:r>
      <w:proofErr w:type="spellStart"/>
      <w:r w:rsidR="00D73840" w:rsidRPr="00880103">
        <w:rPr>
          <w:rFonts w:cs="Arial"/>
        </w:rPr>
        <w:t>SRE</w:t>
      </w:r>
      <w:proofErr w:type="spellEnd"/>
      <w:r w:rsidR="00D73840" w:rsidRPr="00880103">
        <w:rPr>
          <w:rFonts w:cs="Arial"/>
        </w:rPr>
        <w:t xml:space="preserve">-PSD-20/2019 y </w:t>
      </w:r>
      <w:proofErr w:type="spellStart"/>
      <w:r w:rsidR="00D73840" w:rsidRPr="00880103">
        <w:rPr>
          <w:rFonts w:cs="Arial"/>
        </w:rPr>
        <w:t>SRE</w:t>
      </w:r>
      <w:proofErr w:type="spellEnd"/>
      <w:r w:rsidR="00D73840" w:rsidRPr="00880103">
        <w:rPr>
          <w:rFonts w:cs="Arial"/>
        </w:rPr>
        <w:t>-PSD-21/2019 de la Sala Regional Especializada del Tribunal Electoral del Poder Judicial de la Federación, modificó los Lineamientos para la protección de los derechos de niñas, niños y adolescentes en materia de propaganda y mensajes electorales, aprobados mediante los diversos INE/</w:t>
      </w:r>
      <w:proofErr w:type="spellStart"/>
      <w:r w:rsidR="00D73840" w:rsidRPr="00880103">
        <w:rPr>
          <w:rFonts w:cs="Arial"/>
        </w:rPr>
        <w:t>CG20</w:t>
      </w:r>
      <w:proofErr w:type="spellEnd"/>
      <w:r w:rsidR="00D73840" w:rsidRPr="00880103">
        <w:rPr>
          <w:rFonts w:cs="Arial"/>
        </w:rPr>
        <w:t>/2017 e INE/</w:t>
      </w:r>
      <w:proofErr w:type="spellStart"/>
      <w:r w:rsidR="00D73840" w:rsidRPr="00880103">
        <w:rPr>
          <w:rFonts w:cs="Arial"/>
        </w:rPr>
        <w:t>CG508</w:t>
      </w:r>
      <w:proofErr w:type="spellEnd"/>
      <w:r w:rsidR="00D73840" w:rsidRPr="00880103">
        <w:rPr>
          <w:rFonts w:cs="Arial"/>
        </w:rPr>
        <w:t>/2018.</w:t>
      </w:r>
    </w:p>
    <w:p w:rsidR="00D73840" w:rsidRPr="00990DD3" w:rsidRDefault="00D73840" w:rsidP="00990DD3">
      <w:pPr>
        <w:pStyle w:val="Prrafodelista"/>
        <w:rPr>
          <w:rFonts w:cs="Arial"/>
          <w:sz w:val="16"/>
          <w:szCs w:val="16"/>
        </w:rPr>
      </w:pPr>
    </w:p>
    <w:p w:rsidR="00B972B9" w:rsidRDefault="00D73840" w:rsidP="00990DD3">
      <w:pPr>
        <w:pStyle w:val="Prrafodelista"/>
        <w:spacing w:line="276" w:lineRule="auto"/>
        <w:ind w:left="567"/>
      </w:pPr>
      <w:r w:rsidRPr="00880103">
        <w:rPr>
          <w:rFonts w:cs="Arial"/>
        </w:rPr>
        <w:t>En virtud de lo anterior, se aprobó el Manual para</w:t>
      </w:r>
      <w:r w:rsidRPr="00880103">
        <w:t xml:space="preserve"> recabar la opinión y consentimiento informado de niñas, niños y adolescentes para la utilización de su imagen o cualquier dato que los haga identificables en propaganda político-electoral y mensajes electorales, actos políticos, actos de precampaña o campaña a través de cualquier medio de difusión, </w:t>
      </w:r>
      <w:r w:rsidR="00267EB7">
        <w:t>y se adecuaron</w:t>
      </w:r>
      <w:r w:rsidRPr="00880103">
        <w:t xml:space="preserve"> las guías metodológicas para atender los criterios de las sentencias señaladas.</w:t>
      </w:r>
      <w:r w:rsidR="002D1067">
        <w:t xml:space="preserve"> </w:t>
      </w:r>
    </w:p>
    <w:p w:rsidR="00B972B9" w:rsidRPr="00990DD3" w:rsidRDefault="00B972B9" w:rsidP="00990DD3">
      <w:pPr>
        <w:pStyle w:val="Prrafodelista"/>
        <w:ind w:left="567"/>
        <w:rPr>
          <w:sz w:val="16"/>
          <w:szCs w:val="16"/>
        </w:rPr>
      </w:pPr>
    </w:p>
    <w:p w:rsidR="00B972B9" w:rsidRDefault="00267EB7" w:rsidP="00990DD3">
      <w:pPr>
        <w:pStyle w:val="Prrafodelista"/>
        <w:spacing w:line="276" w:lineRule="auto"/>
        <w:ind w:left="567"/>
      </w:pPr>
      <w:r>
        <w:t>Dentro de las modificaciones a los Lineamientos</w:t>
      </w:r>
      <w:r w:rsidR="00B972B9">
        <w:t xml:space="preserve"> se amplió</w:t>
      </w:r>
      <w:r w:rsidR="002D1067">
        <w:t xml:space="preserve"> el ámbito de aplicación material de los Lineamientos a actos políticos, </w:t>
      </w:r>
      <w:r>
        <w:t xml:space="preserve">actos </w:t>
      </w:r>
      <w:r w:rsidR="002D1067">
        <w:t xml:space="preserve">de precampaña o campaña, </w:t>
      </w:r>
      <w:r>
        <w:t>se modificaron</w:t>
      </w:r>
      <w:r w:rsidR="002D1067">
        <w:t xml:space="preserve"> los conceptos de aparici</w:t>
      </w:r>
      <w:r>
        <w:t>ón</w:t>
      </w:r>
      <w:r w:rsidR="002D1067">
        <w:t xml:space="preserve"> directa e incidental, el procedimiento</w:t>
      </w:r>
      <w:r>
        <w:t xml:space="preserve"> a llevar a cabo</w:t>
      </w:r>
      <w:r w:rsidR="002D1067">
        <w:t xml:space="preserve"> cuando se realice una transmisión en vivo y </w:t>
      </w:r>
      <w:r>
        <w:t xml:space="preserve">que aparezca, </w:t>
      </w:r>
      <w:r w:rsidR="002D1067">
        <w:t>de manera no contr</w:t>
      </w:r>
      <w:r w:rsidR="00B972B9">
        <w:t>o</w:t>
      </w:r>
      <w:r w:rsidR="002D1067">
        <w:t xml:space="preserve">lada la imagen de una niña, niño y/o adolescente. </w:t>
      </w:r>
    </w:p>
    <w:p w:rsidR="00B972B9" w:rsidRPr="00990DD3" w:rsidRDefault="00B972B9" w:rsidP="00990DD3">
      <w:pPr>
        <w:pStyle w:val="Prrafodelista"/>
        <w:ind w:left="567"/>
        <w:rPr>
          <w:sz w:val="16"/>
          <w:szCs w:val="16"/>
        </w:rPr>
      </w:pPr>
    </w:p>
    <w:p w:rsidR="00535742" w:rsidRPr="000750AE" w:rsidRDefault="00267EB7" w:rsidP="00990DD3">
      <w:pPr>
        <w:pStyle w:val="Prrafodelista"/>
        <w:spacing w:line="276" w:lineRule="auto"/>
        <w:ind w:left="567"/>
        <w:rPr>
          <w:rFonts w:cs="Arial"/>
          <w:spacing w:val="-2"/>
        </w:rPr>
      </w:pPr>
      <w:r w:rsidRPr="000750AE">
        <w:rPr>
          <w:spacing w:val="-2"/>
        </w:rPr>
        <w:t>Adicionalmente</w:t>
      </w:r>
      <w:r w:rsidR="002D1067" w:rsidRPr="000750AE">
        <w:rPr>
          <w:spacing w:val="-2"/>
        </w:rPr>
        <w:t xml:space="preserve">, se agregó </w:t>
      </w:r>
      <w:r w:rsidR="0003280A" w:rsidRPr="000750AE">
        <w:rPr>
          <w:spacing w:val="-2"/>
        </w:rPr>
        <w:t>la posibilidad de que las niñas, niños y adolescentes</w:t>
      </w:r>
      <w:r w:rsidR="002D1067" w:rsidRPr="000750AE">
        <w:rPr>
          <w:spacing w:val="-2"/>
        </w:rPr>
        <w:t>, una vez exhibida la propaganda política</w:t>
      </w:r>
      <w:r w:rsidR="00B972B9" w:rsidRPr="000750AE">
        <w:rPr>
          <w:spacing w:val="-2"/>
        </w:rPr>
        <w:t>-</w:t>
      </w:r>
      <w:r w:rsidR="002D1067" w:rsidRPr="000750AE">
        <w:rPr>
          <w:spacing w:val="-2"/>
        </w:rPr>
        <w:t>electoral, solicite al INE, en cualquier momento, por sí o a través de su padre, madre o quien ejerza la patria potestad se retire dicha propaganda, es decir, la suspensión de la di</w:t>
      </w:r>
      <w:r w:rsidR="0003280A" w:rsidRPr="000750AE">
        <w:rPr>
          <w:spacing w:val="-2"/>
        </w:rPr>
        <w:t>fusión de la imagen de los referidos</w:t>
      </w:r>
      <w:r w:rsidR="002D1067" w:rsidRPr="000750AE">
        <w:rPr>
          <w:spacing w:val="-2"/>
        </w:rPr>
        <w:t xml:space="preserve">. </w:t>
      </w:r>
    </w:p>
    <w:p w:rsidR="00172C23" w:rsidRDefault="00172C23" w:rsidP="00990DD3">
      <w:pPr>
        <w:pStyle w:val="Prrafodelista"/>
        <w:spacing w:line="276" w:lineRule="auto"/>
        <w:ind w:left="567"/>
        <w:rPr>
          <w:rFonts w:cs="Arial"/>
        </w:rPr>
      </w:pPr>
    </w:p>
    <w:p w:rsidR="00D35ABB" w:rsidRPr="00535742" w:rsidRDefault="00535742" w:rsidP="00990DD3">
      <w:pPr>
        <w:pStyle w:val="Prrafodelista"/>
        <w:spacing w:line="276" w:lineRule="auto"/>
        <w:ind w:left="567"/>
        <w:rPr>
          <w:rFonts w:cs="Arial"/>
          <w:b/>
          <w:i/>
        </w:rPr>
      </w:pPr>
      <w:r w:rsidRPr="00535742">
        <w:rPr>
          <w:rFonts w:cs="Arial"/>
          <w:b/>
          <w:i/>
        </w:rPr>
        <w:lastRenderedPageBreak/>
        <w:t xml:space="preserve">Puesta a disposición de las órdenes de transmisión y materiales </w:t>
      </w:r>
    </w:p>
    <w:p w:rsidR="00535742" w:rsidRPr="00EB740B" w:rsidRDefault="00535742" w:rsidP="00EB740B">
      <w:pPr>
        <w:pStyle w:val="Prrafodelista"/>
        <w:ind w:left="567"/>
        <w:rPr>
          <w:rFonts w:cs="Arial"/>
          <w:sz w:val="10"/>
          <w:szCs w:val="10"/>
        </w:rPr>
      </w:pPr>
    </w:p>
    <w:p w:rsidR="00087124" w:rsidRPr="00087124" w:rsidRDefault="00D35ABB" w:rsidP="00990DD3">
      <w:pPr>
        <w:pStyle w:val="Prrafodelista"/>
        <w:numPr>
          <w:ilvl w:val="0"/>
          <w:numId w:val="2"/>
        </w:numPr>
        <w:spacing w:line="276" w:lineRule="auto"/>
        <w:ind w:left="567" w:hanging="501"/>
        <w:rPr>
          <w:rFonts w:cs="Arial"/>
        </w:rPr>
      </w:pPr>
      <w:r>
        <w:rPr>
          <w:rFonts w:cs="Arial"/>
        </w:rPr>
        <w:t>Por otra parte, c</w:t>
      </w:r>
      <w:r w:rsidRPr="00354B5D">
        <w:rPr>
          <w:rFonts w:cs="Arial"/>
        </w:rPr>
        <w:t>onf</w:t>
      </w:r>
      <w:r w:rsidR="00087124">
        <w:rPr>
          <w:rFonts w:cs="Arial"/>
        </w:rPr>
        <w:t>orme a los calendarios que para tal efecto se aprueben</w:t>
      </w:r>
      <w:r w:rsidRPr="00354B5D">
        <w:rPr>
          <w:rFonts w:cs="Arial"/>
        </w:rPr>
        <w:t>, la Dirección Ejecutiva de Prerrogativas y Partidos Políticos</w:t>
      </w:r>
      <w:r w:rsidR="00087124">
        <w:rPr>
          <w:rFonts w:cs="Arial"/>
        </w:rPr>
        <w:t>,</w:t>
      </w:r>
      <w:r w:rsidRPr="00354B5D">
        <w:rPr>
          <w:rFonts w:cs="Arial"/>
        </w:rPr>
        <w:t xml:space="preserve"> </w:t>
      </w:r>
      <w:r>
        <w:rPr>
          <w:rFonts w:cs="Arial"/>
        </w:rPr>
        <w:t xml:space="preserve">entregará y </w:t>
      </w:r>
      <w:r w:rsidRPr="00354B5D">
        <w:rPr>
          <w:rFonts w:cs="Arial"/>
        </w:rPr>
        <w:t xml:space="preserve">pondrá </w:t>
      </w:r>
      <w:r>
        <w:rPr>
          <w:rFonts w:cs="Arial"/>
        </w:rPr>
        <w:t xml:space="preserve">a </w:t>
      </w:r>
      <w:r w:rsidRPr="00354B5D">
        <w:rPr>
          <w:rFonts w:cs="Arial"/>
        </w:rPr>
        <w:t>disposición de los concesionarios a través del Sistema Electrónico</w:t>
      </w:r>
      <w:r w:rsidR="00087124">
        <w:rPr>
          <w:rFonts w:cs="Arial"/>
        </w:rPr>
        <w:t>,</w:t>
      </w:r>
      <w:r w:rsidRPr="00354B5D">
        <w:rPr>
          <w:rFonts w:cs="Arial"/>
        </w:rPr>
        <w:t xml:space="preserve"> las órdenes de transmisión y los materiales</w:t>
      </w:r>
      <w:r w:rsidR="00087124">
        <w:rPr>
          <w:rFonts w:cs="Arial"/>
        </w:rPr>
        <w:t xml:space="preserve"> correspondientes</w:t>
      </w:r>
      <w:r w:rsidRPr="00354B5D">
        <w:rPr>
          <w:rFonts w:cs="Arial"/>
        </w:rPr>
        <w:t xml:space="preserve">. Los concesionarios que hayan proporcionado a la Dirección Ejecutiva de Prerrogativas y Partidos Políticos una dirección o direcciones de correo </w:t>
      </w:r>
      <w:proofErr w:type="gramStart"/>
      <w:r w:rsidRPr="00354B5D">
        <w:rPr>
          <w:rFonts w:cs="Arial"/>
        </w:rPr>
        <w:t>electrónico,</w:t>
      </w:r>
      <w:proofErr w:type="gramEnd"/>
      <w:r w:rsidRPr="00354B5D">
        <w:rPr>
          <w:rFonts w:cs="Arial"/>
        </w:rPr>
        <w:t xml:space="preserve"> recibirán en ellas un aviso de la entrega de la orden de transmisión.</w:t>
      </w:r>
    </w:p>
    <w:p w:rsidR="00087124" w:rsidRPr="00EB740B" w:rsidRDefault="00087124" w:rsidP="00EB740B">
      <w:pPr>
        <w:pStyle w:val="Prrafodelista"/>
        <w:ind w:left="567"/>
        <w:rPr>
          <w:sz w:val="10"/>
          <w:szCs w:val="10"/>
        </w:rPr>
      </w:pPr>
    </w:p>
    <w:p w:rsidR="00D35ABB" w:rsidRPr="00354B5D" w:rsidRDefault="00D35ABB" w:rsidP="00990DD3">
      <w:pPr>
        <w:pStyle w:val="Prrafodelista"/>
        <w:spacing w:line="276" w:lineRule="auto"/>
        <w:ind w:left="567"/>
        <w:rPr>
          <w:rFonts w:cs="Arial"/>
        </w:rPr>
      </w:pPr>
      <w:r w:rsidRPr="00354B5D">
        <w:rPr>
          <w:rFonts w:cs="Arial"/>
        </w:rPr>
        <w:t>La entrega de órdenes de transmisión será invariablemente el mismo día en que se pongan a disposición los material</w:t>
      </w:r>
      <w:r w:rsidR="00087124">
        <w:rPr>
          <w:rFonts w:cs="Arial"/>
        </w:rPr>
        <w:t xml:space="preserve">es </w:t>
      </w:r>
      <w:r w:rsidR="0056415D">
        <w:rPr>
          <w:rFonts w:cs="Arial"/>
        </w:rPr>
        <w:t>que les correspondan</w:t>
      </w:r>
      <w:r w:rsidRPr="00354B5D">
        <w:rPr>
          <w:rFonts w:cs="Arial"/>
        </w:rPr>
        <w:t>.</w:t>
      </w:r>
    </w:p>
    <w:p w:rsidR="00D35ABB" w:rsidRPr="00354B5D" w:rsidRDefault="00D35ABB" w:rsidP="00990DD3">
      <w:pPr>
        <w:pStyle w:val="Prrafodelista"/>
        <w:spacing w:line="276" w:lineRule="auto"/>
        <w:ind w:left="567" w:hanging="501"/>
        <w:contextualSpacing/>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 xml:space="preserve">De conformidad con </w:t>
      </w:r>
      <w:r>
        <w:rPr>
          <w:rFonts w:cs="Arial"/>
        </w:rPr>
        <w:t>lo establecido en el artículo 8, numeral 1</w:t>
      </w:r>
      <w:r w:rsidRPr="003D5B81">
        <w:rPr>
          <w:rFonts w:cs="Arial"/>
        </w:rPr>
        <w:t>, de</w:t>
      </w:r>
      <w:r w:rsidRPr="00354B5D">
        <w:rPr>
          <w:rFonts w:cs="Arial"/>
        </w:rPr>
        <w:t xml:space="preserve"> los Lineamientos aplicables a la entrega y recepción electrónica o satelital de las órdenes de transmisión y materiales, la Dirección Ejecutiva de Prerrogativas y Partidos Políticos entregará a los concesionarios, a través del Sistema Electrónico, las órdenes de transmisión a partir de las 00:00 horas del día establecido en los calendarios aprobados por e</w:t>
      </w:r>
      <w:r>
        <w:rPr>
          <w:rFonts w:cs="Arial"/>
        </w:rPr>
        <w:t>l órgano correspondiente</w:t>
      </w:r>
      <w:r w:rsidRPr="00354B5D">
        <w:rPr>
          <w:rFonts w:cs="Arial"/>
        </w:rPr>
        <w:t>, generando un acuse electrónico de la entrega exitosa de las mismas.</w:t>
      </w:r>
    </w:p>
    <w:p w:rsidR="00D35ABB" w:rsidRPr="00EB740B" w:rsidRDefault="00D35ABB" w:rsidP="00EB740B">
      <w:pPr>
        <w:contextualSpacing/>
        <w:rPr>
          <w:rFonts w:cs="Arial"/>
          <w:sz w:val="10"/>
          <w:szCs w:val="10"/>
        </w:rPr>
      </w:pPr>
    </w:p>
    <w:p w:rsidR="00D35ABB" w:rsidRPr="00354B5D" w:rsidRDefault="00D35ABB" w:rsidP="00990DD3">
      <w:pPr>
        <w:pStyle w:val="Prrafodelista"/>
        <w:spacing w:line="276" w:lineRule="auto"/>
        <w:ind w:left="567"/>
        <w:contextualSpacing/>
        <w:rPr>
          <w:rFonts w:cs="Arial"/>
        </w:rPr>
      </w:pPr>
      <w:r w:rsidRPr="00354B5D">
        <w:rPr>
          <w:rFonts w:cs="Arial"/>
        </w:rPr>
        <w:t>Para lo anterior la entrega de las órdenes de transmisión surtirá sus efectos a partir de la generación del acuse correspondiente, y los plazos establecidos para ejecutarlas se contarán a partir del día siguiente al de su puesta a disposición.</w:t>
      </w:r>
    </w:p>
    <w:p w:rsidR="00D35ABB" w:rsidRPr="00354B5D" w:rsidRDefault="00D35ABB" w:rsidP="00990DD3">
      <w:pPr>
        <w:spacing w:line="276" w:lineRule="auto"/>
        <w:ind w:left="567" w:hanging="501"/>
        <w:rPr>
          <w:rFonts w:cs="Arial"/>
        </w:rPr>
      </w:pPr>
    </w:p>
    <w:p w:rsidR="00D35ABB" w:rsidRPr="000750AE" w:rsidRDefault="00D35ABB" w:rsidP="00990DD3">
      <w:pPr>
        <w:pStyle w:val="Prrafodelista"/>
        <w:numPr>
          <w:ilvl w:val="0"/>
          <w:numId w:val="2"/>
        </w:numPr>
        <w:spacing w:line="276" w:lineRule="auto"/>
        <w:ind w:left="567" w:hanging="501"/>
        <w:rPr>
          <w:rFonts w:cs="Arial"/>
          <w:spacing w:val="-2"/>
        </w:rPr>
      </w:pPr>
      <w:r w:rsidRPr="000750AE">
        <w:rPr>
          <w:rFonts w:cs="Arial"/>
          <w:spacing w:val="-2"/>
        </w:rPr>
        <w:t xml:space="preserve">En el caso de que los concesionarios detecten fallas técnicas o suspensión temporal de su servicio de internet que impidan la entrega oportuna de órdenes de transmisión y la descarga de materiales deberán reportarlo, por medio de la línea telefónica nacional, a más tardar a las 14:00 horas del día establecido en el calendario aprobado por el Comité, a fin de que la Dirección Ejecutiva de Prerrogativas y Partidos Políticos instrumente las acciones necesarias para </w:t>
      </w:r>
      <w:r w:rsidR="002104D8" w:rsidRPr="000750AE">
        <w:rPr>
          <w:rFonts w:cs="Arial"/>
          <w:spacing w:val="-2"/>
        </w:rPr>
        <w:t xml:space="preserve">dicha </w:t>
      </w:r>
      <w:r w:rsidRPr="000750AE">
        <w:rPr>
          <w:rFonts w:cs="Arial"/>
          <w:spacing w:val="-2"/>
        </w:rPr>
        <w:t>entrega</w:t>
      </w:r>
      <w:r w:rsidR="002104D8" w:rsidRPr="000750AE">
        <w:rPr>
          <w:rFonts w:cs="Arial"/>
          <w:spacing w:val="-2"/>
        </w:rPr>
        <w:t>,</w:t>
      </w:r>
      <w:r w:rsidRPr="000750AE">
        <w:rPr>
          <w:rFonts w:cs="Arial"/>
          <w:spacing w:val="-2"/>
        </w:rPr>
        <w:t xml:space="preserve"> mediante discos compactos u otro medio digital o electrónico. Una vez que se restablezca el servicio, los materiales se </w:t>
      </w:r>
      <w:r w:rsidR="002104D8" w:rsidRPr="000750AE">
        <w:rPr>
          <w:rFonts w:cs="Arial"/>
          <w:spacing w:val="-2"/>
        </w:rPr>
        <w:t>deberán</w:t>
      </w:r>
      <w:r w:rsidRPr="000750AE">
        <w:rPr>
          <w:rFonts w:cs="Arial"/>
          <w:spacing w:val="-2"/>
        </w:rPr>
        <w:t xml:space="preserve"> descargar mediante el Sistema Electrónico.</w:t>
      </w:r>
    </w:p>
    <w:p w:rsidR="00D35ABB" w:rsidRPr="00354B5D" w:rsidRDefault="00D35ABB" w:rsidP="00990DD3">
      <w:pPr>
        <w:spacing w:line="276" w:lineRule="auto"/>
        <w:ind w:left="567" w:hanging="501"/>
        <w:contextualSpacing/>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 xml:space="preserve">En atención a lo dispuesto por los artículos 186, numerales 1, 2, 4 y 5 de la Ley General de Instituciones y Procedimientos Electorales; y 42, numerales 1 y 2, del Reglamento de Radio y Televisión en Materia Electoral, en periodos ordinarios la Dirección Ejecutiva de Prerrogativas y Partidos Políticos elaborará una orden de </w:t>
      </w:r>
      <w:r w:rsidRPr="00354B5D">
        <w:rPr>
          <w:rFonts w:cs="Arial"/>
        </w:rPr>
        <w:lastRenderedPageBreak/>
        <w:t>transmisión a la semana con los materiales que hayan sido entregad</w:t>
      </w:r>
      <w:r>
        <w:rPr>
          <w:rFonts w:cs="Arial"/>
        </w:rPr>
        <w:t xml:space="preserve">os a más tardar en la fecha límite de entrega de estrategias de transmisión </w:t>
      </w:r>
      <w:r w:rsidRPr="00354B5D">
        <w:rPr>
          <w:rFonts w:cs="Arial"/>
        </w:rPr>
        <w:t>en el horario que ésta determine. Asimismo, desde el inicio de las precampañas y hasta el día de la jornada electoral, se elaborarán dos órdenes de transmisión a la semana en los días que acuerde este Comité.</w:t>
      </w:r>
    </w:p>
    <w:p w:rsidR="00D35ABB" w:rsidRPr="001013F1" w:rsidRDefault="00D35ABB" w:rsidP="00990DD3">
      <w:pPr>
        <w:spacing w:line="276" w:lineRule="auto"/>
        <w:contextualSpacing/>
        <w:rPr>
          <w:rFonts w:cs="Arial"/>
          <w:color w:val="FF0000"/>
        </w:rPr>
      </w:pPr>
    </w:p>
    <w:p w:rsidR="00D35ABB" w:rsidRPr="008C799B" w:rsidRDefault="00D35ABB" w:rsidP="00990DD3">
      <w:pPr>
        <w:pStyle w:val="Prrafodelista"/>
        <w:numPr>
          <w:ilvl w:val="0"/>
          <w:numId w:val="2"/>
        </w:numPr>
        <w:spacing w:line="276" w:lineRule="auto"/>
        <w:ind w:left="567" w:hanging="501"/>
        <w:contextualSpacing/>
        <w:rPr>
          <w:rFonts w:cs="Arial"/>
        </w:rPr>
      </w:pPr>
      <w:r w:rsidRPr="008C799B">
        <w:rPr>
          <w:rFonts w:cs="Arial"/>
        </w:rPr>
        <w:t>Para el caso de aplicación del Sistema Electrónico, de conformidad con el artículo 5, numerales 1, 2 y 3 de los Lineamientos aplicables a la entrega y recepción electrónica o satelital de las órdenes de transmisión y materiales, los partidos políticos, las coaliciones y las autoridades electorales, entregarán, a través del Sistema Electrónico habilitado en internet, los materiales a la Dirección Ejecutiva de Prerrogativas y Partidos Políticos para su verificación técnica. Asimismo, registrarán en el Sistema Electrónico las instrucciones precisas para la difusión de los materiales en los espacios correspondientes de la pauta.</w:t>
      </w:r>
    </w:p>
    <w:p w:rsidR="00D35ABB" w:rsidRPr="00354B5D" w:rsidRDefault="00D35ABB" w:rsidP="00990DD3">
      <w:pPr>
        <w:pStyle w:val="Prrafodelista"/>
        <w:spacing w:line="276" w:lineRule="auto"/>
        <w:ind w:left="567" w:hanging="501"/>
        <w:contextualSpacing/>
        <w:rPr>
          <w:rFonts w:cs="Arial"/>
        </w:rPr>
      </w:pPr>
    </w:p>
    <w:p w:rsidR="00D35ABB" w:rsidRPr="00354B5D" w:rsidRDefault="00D35ABB" w:rsidP="00990DD3">
      <w:pPr>
        <w:spacing w:line="276" w:lineRule="auto"/>
        <w:ind w:left="567"/>
        <w:rPr>
          <w:rFonts w:cs="Arial"/>
        </w:rPr>
      </w:pPr>
      <w:r w:rsidRPr="00354B5D">
        <w:rPr>
          <w:rFonts w:cs="Arial"/>
        </w:rPr>
        <w:t>Los partidos políticos con registro local podrán entregar los materiales por medio del Sistema Electrónico o, en su caso, por conducto del Organismo Público Local Electoral que corresponda, esto último s</w:t>
      </w:r>
      <w:r>
        <w:rPr>
          <w:rFonts w:cs="Arial"/>
        </w:rPr>
        <w:t>ó</w:t>
      </w:r>
      <w:r w:rsidRPr="00354B5D">
        <w:rPr>
          <w:rFonts w:cs="Arial"/>
        </w:rPr>
        <w:t>lo cuando la entrega de los materiales sea física, en caso de contingencia.</w:t>
      </w:r>
    </w:p>
    <w:p w:rsidR="00D35ABB" w:rsidRPr="00354B5D" w:rsidRDefault="00D35ABB" w:rsidP="00990DD3">
      <w:pPr>
        <w:pStyle w:val="Prrafodelista"/>
        <w:spacing w:line="276" w:lineRule="auto"/>
        <w:ind w:left="567" w:hanging="501"/>
        <w:contextualSpacing/>
        <w:rPr>
          <w:rFonts w:cs="Arial"/>
        </w:rPr>
      </w:pPr>
    </w:p>
    <w:p w:rsidR="00D35ABB" w:rsidRDefault="00C9135F" w:rsidP="00990DD3">
      <w:pPr>
        <w:pStyle w:val="Prrafodelista"/>
        <w:spacing w:line="276" w:lineRule="auto"/>
        <w:ind w:left="567"/>
        <w:contextualSpacing/>
        <w:rPr>
          <w:rFonts w:cs="Arial"/>
        </w:rPr>
      </w:pPr>
      <w:r>
        <w:rPr>
          <w:rFonts w:cs="Arial"/>
        </w:rPr>
        <w:t>En el caso de las candidaturas</w:t>
      </w:r>
      <w:r w:rsidR="00D35ABB" w:rsidRPr="00354B5D">
        <w:rPr>
          <w:rFonts w:cs="Arial"/>
        </w:rPr>
        <w:t xml:space="preserve"> independientes que contiendan para cargos en el ámbito local, la entrega de los materiales se realizará por conducto del Organismo Público Local Electoral que corresponda. Para tal efecto, </w:t>
      </w:r>
      <w:r w:rsidR="00D35ABB">
        <w:rPr>
          <w:rFonts w:cs="Arial"/>
        </w:rPr>
        <w:t>esa</w:t>
      </w:r>
      <w:r w:rsidR="00D35ABB" w:rsidRPr="00354B5D">
        <w:rPr>
          <w:rFonts w:cs="Arial"/>
        </w:rPr>
        <w:t xml:space="preserve"> autoridad electoral deberá señalar al responsable, quien solicitará el usuario y contraseña para poder i</w:t>
      </w:r>
      <w:r>
        <w:rPr>
          <w:rFonts w:cs="Arial"/>
        </w:rPr>
        <w:t xml:space="preserve">ngresar lo correspondiente a las candidaturas </w:t>
      </w:r>
      <w:r w:rsidR="00D35ABB" w:rsidRPr="00354B5D">
        <w:rPr>
          <w:rFonts w:cs="Arial"/>
        </w:rPr>
        <w:t>independientes.</w:t>
      </w:r>
    </w:p>
    <w:p w:rsidR="00D35ABB" w:rsidRPr="00354B5D" w:rsidRDefault="00D35ABB" w:rsidP="00990DD3">
      <w:pPr>
        <w:spacing w:line="276" w:lineRule="auto"/>
        <w:rPr>
          <w:rFonts w:cs="Arial"/>
        </w:rPr>
      </w:pPr>
    </w:p>
    <w:p w:rsidR="00D35ABB" w:rsidRPr="00C30451" w:rsidRDefault="00D35ABB" w:rsidP="00990DD3">
      <w:pPr>
        <w:pStyle w:val="Prrafodelista"/>
        <w:numPr>
          <w:ilvl w:val="0"/>
          <w:numId w:val="2"/>
        </w:numPr>
        <w:spacing w:line="276" w:lineRule="auto"/>
        <w:ind w:left="567" w:hanging="501"/>
        <w:contextualSpacing/>
        <w:rPr>
          <w:rFonts w:cs="Arial"/>
        </w:rPr>
      </w:pPr>
      <w:r w:rsidRPr="00C30451">
        <w:rPr>
          <w:rFonts w:cs="Arial"/>
        </w:rPr>
        <w:t xml:space="preserve">En términos de los artículos 38 del Reglamento de Radio y Televisión en Materia Electoral y 5, numeral 7 de los Lineamientos aplicables a la entrega y recepción electrónica o satelital de las órdenes de transmisión y materiales, la Dirección Ejecutiva de Prerrogativas y Partidos Políticos debe informar a los partidos políticos nacionales y locales, </w:t>
      </w:r>
      <w:r w:rsidR="00C9135F">
        <w:rPr>
          <w:rFonts w:cs="Arial"/>
        </w:rPr>
        <w:t>las candidaturas</w:t>
      </w:r>
      <w:r w:rsidRPr="00C30451">
        <w:rPr>
          <w:rFonts w:cs="Arial"/>
        </w:rPr>
        <w:t xml:space="preserve"> independientes, la Dirección Ejecutiva de Capacitación Electoral y Educación Cívica y a las demás autoridades electorales</w:t>
      </w:r>
      <w:r w:rsidR="00DE6806">
        <w:rPr>
          <w:rFonts w:cs="Arial"/>
        </w:rPr>
        <w:t>,</w:t>
      </w:r>
      <w:r w:rsidRPr="00C30451">
        <w:rPr>
          <w:rFonts w:cs="Arial"/>
        </w:rPr>
        <w:t xml:space="preserve"> las especificaciones técnicas que deberán cumplir los materiales para su transmisión en radio y televisión, de conformidad con lo establecido en el presente Acuerdo.</w:t>
      </w:r>
    </w:p>
    <w:p w:rsidR="00D35ABB" w:rsidRPr="00354B5D" w:rsidRDefault="00D35ABB" w:rsidP="00990DD3">
      <w:pPr>
        <w:pStyle w:val="Prrafodelista"/>
        <w:spacing w:line="276" w:lineRule="auto"/>
        <w:ind w:left="567" w:hanging="501"/>
        <w:contextualSpacing/>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lastRenderedPageBreak/>
        <w:t>De conformidad con l</w:t>
      </w:r>
      <w:r>
        <w:rPr>
          <w:rFonts w:cs="Arial"/>
        </w:rPr>
        <w:t xml:space="preserve">os </w:t>
      </w:r>
      <w:r w:rsidRPr="003D5B81">
        <w:rPr>
          <w:rFonts w:cs="Arial"/>
        </w:rPr>
        <w:t>artículos 43, numeral 2</w:t>
      </w:r>
      <w:r w:rsidRPr="00354B5D">
        <w:rPr>
          <w:rFonts w:cs="Arial"/>
        </w:rPr>
        <w:t xml:space="preserve"> del Reglamento de la Materia y 5, numeral 4 de los Lineamientos aplicables a la entrega y recepción electrónica de las órdene</w:t>
      </w:r>
      <w:r>
        <w:rPr>
          <w:rFonts w:cs="Arial"/>
        </w:rPr>
        <w:t xml:space="preserve">s de transmisión y materiales, </w:t>
      </w:r>
      <w:r w:rsidRPr="00354B5D">
        <w:rPr>
          <w:rFonts w:cs="Arial"/>
        </w:rPr>
        <w:t xml:space="preserve">la Dirección Ejecutiva de Prerrogativas y Partidos Políticos recibirá los materiales las veinticuatro horas de todos los días del año a través del Sistema Electrónico. </w:t>
      </w:r>
    </w:p>
    <w:p w:rsidR="00D35ABB" w:rsidRPr="00EB740B" w:rsidRDefault="00D35ABB" w:rsidP="00EB740B">
      <w:pPr>
        <w:pStyle w:val="Prrafodelista"/>
        <w:ind w:left="567" w:hanging="499"/>
        <w:rPr>
          <w:rFonts w:cs="Arial"/>
          <w:sz w:val="10"/>
          <w:szCs w:val="10"/>
        </w:rPr>
      </w:pPr>
    </w:p>
    <w:p w:rsidR="00D35ABB" w:rsidRPr="00354B5D" w:rsidRDefault="00D35ABB" w:rsidP="00990DD3">
      <w:pPr>
        <w:pStyle w:val="Prrafodelista"/>
        <w:spacing w:line="276" w:lineRule="auto"/>
        <w:ind w:left="567"/>
        <w:contextualSpacing/>
        <w:rPr>
          <w:rFonts w:cs="Arial"/>
        </w:rPr>
      </w:pPr>
      <w:r w:rsidRPr="00354B5D">
        <w:rPr>
          <w:rFonts w:cs="Arial"/>
        </w:rPr>
        <w:t xml:space="preserve">El artículo 5, numeral 5 de los Lineamientos aplicables a la entrega y recepción electrónica o satelital de las órdenes de transmisión y materiales, establece que se recibirán físicamente los materiales </w:t>
      </w:r>
      <w:r w:rsidRPr="009D197B">
        <w:rPr>
          <w:rFonts w:cs="Arial"/>
        </w:rPr>
        <w:t>y estrategias</w:t>
      </w:r>
      <w:r>
        <w:rPr>
          <w:rFonts w:cs="Arial"/>
        </w:rPr>
        <w:t xml:space="preserve"> </w:t>
      </w:r>
      <w:r w:rsidRPr="00354B5D">
        <w:rPr>
          <w:rFonts w:cs="Arial"/>
        </w:rPr>
        <w:t>cuando la Dirección Ejecutiva de Prerrogativas y</w:t>
      </w:r>
      <w:r>
        <w:rPr>
          <w:rFonts w:cs="Arial"/>
        </w:rPr>
        <w:t xml:space="preserve"> Partidos Políticos lo autorice, en atención a los supuestos de excepción previstos.</w:t>
      </w:r>
    </w:p>
    <w:p w:rsidR="00D35ABB" w:rsidRPr="00354B5D" w:rsidRDefault="00D35ABB" w:rsidP="00EB740B">
      <w:pPr>
        <w:ind w:left="567"/>
        <w:contextualSpacing/>
        <w:rPr>
          <w:rFonts w:cs="Arial"/>
        </w:rPr>
      </w:pPr>
    </w:p>
    <w:p w:rsidR="00D35ABB" w:rsidRPr="00354B5D" w:rsidRDefault="00D35ABB" w:rsidP="00990DD3">
      <w:pPr>
        <w:pStyle w:val="Prrafodelista"/>
        <w:spacing w:line="276" w:lineRule="auto"/>
        <w:ind w:left="567"/>
        <w:contextualSpacing/>
        <w:rPr>
          <w:rFonts w:cs="Arial"/>
        </w:rPr>
      </w:pPr>
      <w:r>
        <w:rPr>
          <w:rFonts w:cs="Arial"/>
        </w:rPr>
        <w:t>En cualquier caso,</w:t>
      </w:r>
      <w:r w:rsidRPr="00354B5D">
        <w:rPr>
          <w:rFonts w:cs="Arial"/>
        </w:rPr>
        <w:t xml:space="preserve"> se verificará que</w:t>
      </w:r>
      <w:r>
        <w:rPr>
          <w:rFonts w:cs="Arial"/>
        </w:rPr>
        <w:t xml:space="preserve"> los materiales</w:t>
      </w:r>
      <w:r w:rsidRPr="00354B5D">
        <w:rPr>
          <w:rFonts w:cs="Arial"/>
        </w:rPr>
        <w:t xml:space="preserve"> cumplan exclusivamente con las especificaciones técnicas y la duración para su transmisión en radio y televisión.</w:t>
      </w:r>
    </w:p>
    <w:p w:rsidR="00D35ABB" w:rsidRPr="00354B5D" w:rsidRDefault="00D35ABB" w:rsidP="00990DD3">
      <w:pPr>
        <w:spacing w:line="276" w:lineRule="auto"/>
        <w:ind w:left="567" w:hanging="501"/>
        <w:rPr>
          <w:rFonts w:cs="Arial"/>
        </w:rPr>
      </w:pPr>
    </w:p>
    <w:p w:rsidR="00D35ABB" w:rsidRPr="00EB740B" w:rsidRDefault="00D35ABB" w:rsidP="00990DD3">
      <w:pPr>
        <w:pStyle w:val="Prrafodelista"/>
        <w:numPr>
          <w:ilvl w:val="0"/>
          <w:numId w:val="2"/>
        </w:numPr>
        <w:spacing w:line="276" w:lineRule="auto"/>
        <w:ind w:left="567" w:hanging="501"/>
        <w:contextualSpacing/>
        <w:rPr>
          <w:rFonts w:cs="Arial"/>
          <w:spacing w:val="-4"/>
        </w:rPr>
      </w:pPr>
      <w:r w:rsidRPr="00EB740B">
        <w:rPr>
          <w:rFonts w:cs="Arial"/>
          <w:spacing w:val="-4"/>
        </w:rPr>
        <w:t>De conformidad con lo dispuesto por el artículo 43, numeral 1, del Reglamento de Radio y Televisión en Materia Electoral, los partidos políticos y autoridades electorales, podrán entregar materiales para su verificación técnica a través de los procedimientos y mecanismos que al efecto establezca el Comité de Radio y Televisión.</w:t>
      </w:r>
    </w:p>
    <w:p w:rsidR="00D35ABB" w:rsidRPr="00EB740B" w:rsidRDefault="00D35ABB" w:rsidP="00EB740B">
      <w:pPr>
        <w:pStyle w:val="Prrafodelista"/>
        <w:ind w:left="567" w:hanging="499"/>
        <w:contextualSpacing/>
        <w:rPr>
          <w:rFonts w:cs="Arial"/>
          <w:sz w:val="10"/>
          <w:szCs w:val="10"/>
        </w:rPr>
      </w:pPr>
    </w:p>
    <w:p w:rsidR="00D35ABB" w:rsidRPr="00354B5D" w:rsidRDefault="00D35ABB" w:rsidP="00990DD3">
      <w:pPr>
        <w:pStyle w:val="Prrafodelista"/>
        <w:spacing w:line="276" w:lineRule="auto"/>
        <w:ind w:left="567"/>
        <w:contextualSpacing/>
        <w:rPr>
          <w:rFonts w:cs="Arial"/>
        </w:rPr>
      </w:pPr>
      <w:r w:rsidRPr="00354B5D">
        <w:rPr>
          <w:rFonts w:cs="Arial"/>
        </w:rPr>
        <w:t xml:space="preserve">Para la entrega electrónica de los materiales, una vez que la Dirección Ejecutiva de Prerrogativas y Partidos Políticos otorgue a las autoridades electorales federales y locales, a los representantes de los partidos políticos nacionales y locales, el nombre de usuario y contraseña para ingresar al Sistema Electrónico, éstos podrán subir sus materiales al portal, con la finalidad de que se realice la verificación técnica de conformidad con lo establecido </w:t>
      </w:r>
      <w:r w:rsidR="00BD5AD3">
        <w:rPr>
          <w:rFonts w:cs="Arial"/>
        </w:rPr>
        <w:t>en el R</w:t>
      </w:r>
      <w:r>
        <w:rPr>
          <w:rFonts w:cs="Arial"/>
        </w:rPr>
        <w:t xml:space="preserve">eglamento de la materia, una vez que el actor haya notificado por escrito los datos (nombre, cargo, correo electrónico y teléfono) de la persona o funcionario responsable del uso del Sistema Electrónico. </w:t>
      </w:r>
    </w:p>
    <w:p w:rsidR="00D35ABB" w:rsidRPr="00354B5D" w:rsidRDefault="00D35ABB" w:rsidP="00990DD3">
      <w:pPr>
        <w:pStyle w:val="Prrafodelista"/>
        <w:spacing w:line="276" w:lineRule="auto"/>
        <w:ind w:left="567" w:hanging="501"/>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Atendiendo a lo dispuesto por el artículo 43, numerales 3 y 4, del Reglamento de Radio y Televisión en Materia Electoral, los p</w:t>
      </w:r>
      <w:r w:rsidR="000E25EE">
        <w:rPr>
          <w:rFonts w:cs="Arial"/>
        </w:rPr>
        <w:t>artidos políticos,</w:t>
      </w:r>
      <w:r w:rsidR="00DE6806">
        <w:rPr>
          <w:rFonts w:cs="Arial"/>
        </w:rPr>
        <w:t xml:space="preserve"> </w:t>
      </w:r>
      <w:r w:rsidR="00C9135F">
        <w:rPr>
          <w:rFonts w:cs="Arial"/>
        </w:rPr>
        <w:t>candidaturas</w:t>
      </w:r>
      <w:r w:rsidR="000E25EE">
        <w:rPr>
          <w:rFonts w:cs="Arial"/>
        </w:rPr>
        <w:t xml:space="preserve"> independientes y</w:t>
      </w:r>
      <w:r w:rsidRPr="00354B5D">
        <w:rPr>
          <w:rFonts w:cs="Arial"/>
        </w:rPr>
        <w:t xml:space="preserve"> autoridades electorales, deberán entregar a la Dirección Ejecutiva de Prerrogativas y Partidos Políticos, la Junta Local o el Organismo Público Local Electoral que corresponda, o mediante el Sistema Electrónico, según sea el caso, los materiales que contengan sus promocionales, especificando el nombre de la versión del mensaje, duración del mismo, periodo de vigencia al aire e instrucciones precisas para su difusión.</w:t>
      </w:r>
    </w:p>
    <w:p w:rsidR="00D35ABB" w:rsidRPr="00354B5D" w:rsidRDefault="00D35ABB" w:rsidP="00990DD3">
      <w:pPr>
        <w:pStyle w:val="Prrafodelista"/>
        <w:spacing w:line="276" w:lineRule="auto"/>
        <w:ind w:left="567" w:hanging="501"/>
        <w:rPr>
          <w:rFonts w:cs="Arial"/>
        </w:rPr>
      </w:pPr>
    </w:p>
    <w:p w:rsidR="0038010A" w:rsidRDefault="00D35ABB" w:rsidP="00EB740B">
      <w:pPr>
        <w:pStyle w:val="Prrafodelista"/>
        <w:numPr>
          <w:ilvl w:val="0"/>
          <w:numId w:val="2"/>
        </w:numPr>
        <w:spacing w:line="280" w:lineRule="exact"/>
        <w:ind w:left="567" w:hanging="499"/>
        <w:contextualSpacing/>
        <w:rPr>
          <w:rFonts w:cs="Arial"/>
        </w:rPr>
      </w:pPr>
      <w:r w:rsidRPr="00354B5D">
        <w:rPr>
          <w:rFonts w:cs="Arial"/>
        </w:rPr>
        <w:lastRenderedPageBreak/>
        <w:t xml:space="preserve">De conformidad con los artículos 43, numeral 7 del Reglamento de Radio y Televisión en Materia Electoral, </w:t>
      </w:r>
      <w:r w:rsidRPr="003D5B81">
        <w:rPr>
          <w:rFonts w:cs="Arial"/>
        </w:rPr>
        <w:t>y 6 numeral 4 de los</w:t>
      </w:r>
      <w:r w:rsidRPr="00354B5D">
        <w:rPr>
          <w:rFonts w:cs="Arial"/>
        </w:rPr>
        <w:t xml:space="preserve"> Lineamientos aplicables a la entrega y recepción electrónica o satelital de las órdenes de transmisión y materiales, la Dirección Ejecutiva de Prerrogativas y Partidos Políticos, revisará todos los materiales entregados por los p</w:t>
      </w:r>
      <w:r w:rsidR="00C9135F">
        <w:rPr>
          <w:rFonts w:cs="Arial"/>
        </w:rPr>
        <w:t>artidos políticos, candidaturas</w:t>
      </w:r>
      <w:r w:rsidRPr="00354B5D">
        <w:rPr>
          <w:rFonts w:cs="Arial"/>
        </w:rPr>
        <w:t xml:space="preserve"> independientes y autoridades electorales para verificar exclusivamente que cumplan las especificaciones técnicas para su transmisión y tengan la duración correcta. En caso de que los materiales incumplan dichas especificaciones, su duración exceda o sea menor al tiempo correspondiente, lo hará del conocimiento de sus autores, a fin de que éstos procedan a realizar las correcciones o adecuaciones correspondientes, cuando el material sea recibido por medio del Sistema Electrónico, dicha situación se hará del conocimiento de sus autores mediante correo electrónico. </w:t>
      </w:r>
    </w:p>
    <w:p w:rsidR="0038010A" w:rsidRPr="00F30F34" w:rsidRDefault="0038010A" w:rsidP="00990DD3">
      <w:pPr>
        <w:pStyle w:val="Prrafodelista"/>
        <w:spacing w:line="276" w:lineRule="auto"/>
      </w:pPr>
    </w:p>
    <w:p w:rsidR="0038010A" w:rsidRPr="00F30F34" w:rsidRDefault="0038010A" w:rsidP="00EB740B">
      <w:pPr>
        <w:pStyle w:val="Prrafodelista"/>
        <w:numPr>
          <w:ilvl w:val="0"/>
          <w:numId w:val="2"/>
        </w:numPr>
        <w:spacing w:line="280" w:lineRule="exact"/>
        <w:ind w:left="567" w:hanging="499"/>
        <w:contextualSpacing/>
        <w:rPr>
          <w:rFonts w:cs="Arial"/>
        </w:rPr>
      </w:pPr>
      <w:r w:rsidRPr="00F30F34">
        <w:t>Es importante señalar que en seguimiento al informe sobre la calificación técnica de materiales de partidos políticos</w:t>
      </w:r>
      <w:r w:rsidRPr="00F30F34">
        <w:rPr>
          <w:i/>
          <w:iCs/>
        </w:rPr>
        <w:t xml:space="preserve"> </w:t>
      </w:r>
      <w:r w:rsidRPr="00F30F34">
        <w:t>nacionales</w:t>
      </w:r>
      <w:r w:rsidRPr="00F30F34">
        <w:rPr>
          <w:i/>
          <w:iCs/>
        </w:rPr>
        <w:t xml:space="preserve"> 2016-2018</w:t>
      </w:r>
      <w:r w:rsidRPr="00F30F34">
        <w:t xml:space="preserve"> presentado durante la séptima sesión ordinaria del Comité de Radio y Televisión de 2018, la secretaria técnica implementó una nueva funcionalidad en el sistema electrónico con la finalidad de que los partidos políticos nacionales puedan consultar si cumplen de manera anticipada con los parámetros técnicos previo al envío de materiales de televisión a dictaminación.</w:t>
      </w:r>
    </w:p>
    <w:p w:rsidR="00D35ABB" w:rsidRPr="00354B5D" w:rsidRDefault="00D35ABB" w:rsidP="00990DD3">
      <w:pPr>
        <w:pStyle w:val="Prrafodelista"/>
        <w:spacing w:line="276" w:lineRule="auto"/>
        <w:ind w:left="567" w:hanging="501"/>
        <w:contextualSpacing/>
        <w:rPr>
          <w:rFonts w:cs="Arial"/>
        </w:rPr>
      </w:pPr>
    </w:p>
    <w:p w:rsidR="00D35ABB" w:rsidRPr="00354B5D" w:rsidRDefault="00D35ABB" w:rsidP="00EB740B">
      <w:pPr>
        <w:pStyle w:val="Prrafodelista"/>
        <w:numPr>
          <w:ilvl w:val="0"/>
          <w:numId w:val="2"/>
        </w:numPr>
        <w:spacing w:line="280" w:lineRule="exact"/>
        <w:ind w:left="567" w:hanging="499"/>
        <w:contextualSpacing/>
        <w:rPr>
          <w:rFonts w:cs="Arial"/>
        </w:rPr>
      </w:pPr>
      <w:r w:rsidRPr="00490A33">
        <w:rPr>
          <w:rFonts w:cs="Arial"/>
        </w:rPr>
        <w:t>Con fundamento</w:t>
      </w:r>
      <w:r w:rsidRPr="00354B5D">
        <w:rPr>
          <w:rFonts w:cs="Arial"/>
        </w:rPr>
        <w:t xml:space="preserve"> en el artículo 43, numerales 11,</w:t>
      </w:r>
      <w:r>
        <w:rPr>
          <w:rFonts w:cs="Arial"/>
        </w:rPr>
        <w:t xml:space="preserve"> </w:t>
      </w:r>
      <w:r w:rsidRPr="00354B5D">
        <w:rPr>
          <w:rFonts w:cs="Arial"/>
        </w:rPr>
        <w:t>12</w:t>
      </w:r>
      <w:r>
        <w:rPr>
          <w:rFonts w:cs="Arial"/>
        </w:rPr>
        <w:t xml:space="preserve"> y </w:t>
      </w:r>
      <w:r w:rsidRPr="00354B5D">
        <w:rPr>
          <w:rFonts w:cs="Arial"/>
        </w:rPr>
        <w:t>13 del Reglamento de la materia, en caso de que los materiales no cumplan con las especificaciones técnicas, ni con la duración correcta, invariablemente se seguirán transmitiendo las versiones que se encuentren vigentes, o en su caso, se transmitirá el material genérico previamente entregado por los p</w:t>
      </w:r>
      <w:r w:rsidR="00490A33">
        <w:rPr>
          <w:rFonts w:cs="Arial"/>
        </w:rPr>
        <w:t>artidos políticos, candidaturas</w:t>
      </w:r>
      <w:r w:rsidRPr="00354B5D">
        <w:rPr>
          <w:rFonts w:cs="Arial"/>
        </w:rPr>
        <w:t xml:space="preserve"> independientes o autoridades electorales. En caso de que los partidos políticos, autoridades electorales o </w:t>
      </w:r>
      <w:r w:rsidR="00490A33">
        <w:rPr>
          <w:rFonts w:cs="Arial"/>
        </w:rPr>
        <w:t>candidaturas</w:t>
      </w:r>
      <w:r w:rsidRPr="00354B5D">
        <w:rPr>
          <w:rFonts w:cs="Arial"/>
        </w:rPr>
        <w:t xml:space="preserve"> independientes no hubieren entregado material genérico o de reserva, y no se estén transmitiendo versiones previas, el espacio de la pauta se asignará al Instituto.</w:t>
      </w:r>
    </w:p>
    <w:p w:rsidR="00D35ABB" w:rsidRPr="00354B5D" w:rsidRDefault="00D35ABB" w:rsidP="00990DD3">
      <w:pPr>
        <w:pStyle w:val="Prrafodelista"/>
        <w:spacing w:line="276" w:lineRule="auto"/>
        <w:ind w:left="567" w:hanging="501"/>
        <w:rPr>
          <w:rFonts w:cs="Arial"/>
        </w:rPr>
      </w:pPr>
    </w:p>
    <w:p w:rsidR="00D35ABB" w:rsidRPr="00EB740B" w:rsidRDefault="00D35ABB" w:rsidP="00990DD3">
      <w:pPr>
        <w:pStyle w:val="Prrafodelista"/>
        <w:numPr>
          <w:ilvl w:val="0"/>
          <w:numId w:val="2"/>
        </w:numPr>
        <w:spacing w:line="276" w:lineRule="auto"/>
        <w:ind w:left="567" w:hanging="501"/>
        <w:contextualSpacing/>
        <w:rPr>
          <w:rFonts w:cs="Arial"/>
          <w:spacing w:val="-2"/>
        </w:rPr>
      </w:pPr>
      <w:r w:rsidRPr="00EB740B">
        <w:rPr>
          <w:rFonts w:cs="Arial"/>
          <w:spacing w:val="-2"/>
        </w:rPr>
        <w:t>De conformidad con el artículo 50, numeral 1 del Reglamento de Radio y Televisión en Materia Electoral, los p</w:t>
      </w:r>
      <w:r w:rsidR="00490A33" w:rsidRPr="00EB740B">
        <w:rPr>
          <w:rFonts w:cs="Arial"/>
          <w:spacing w:val="-2"/>
        </w:rPr>
        <w:t>artidos políticos, candidaturas</w:t>
      </w:r>
      <w:r w:rsidRPr="00EB740B">
        <w:rPr>
          <w:rFonts w:cs="Arial"/>
          <w:spacing w:val="-2"/>
        </w:rPr>
        <w:t xml:space="preserve"> independientes y las autoridades electorales que requieran la transmisión de materiales en idioma distinto al español o en lengua indígena en las emisoras que cuenten con dicha autorización, se harán cargo de la traducción de los mensajes de que se trate, cumpliendo para tal fin, con las disposiciones del mencionado instrumento legal y las especificaciones técnicas que para el caso apruebe este Comité de Radio y Televisión.</w:t>
      </w:r>
    </w:p>
    <w:p w:rsidR="00D35ABB" w:rsidRPr="00354B5D" w:rsidRDefault="00D35ABB" w:rsidP="00990DD3">
      <w:pPr>
        <w:pStyle w:val="Prrafodelista"/>
        <w:spacing w:line="276" w:lineRule="auto"/>
        <w:ind w:left="567" w:hanging="501"/>
        <w:contextualSpacing/>
        <w:rPr>
          <w:rFonts w:cs="Arial"/>
        </w:rPr>
      </w:pPr>
    </w:p>
    <w:p w:rsidR="00D35ABB" w:rsidRPr="00354B5D" w:rsidRDefault="00490A33" w:rsidP="00990DD3">
      <w:pPr>
        <w:pStyle w:val="Prrafodelista"/>
        <w:numPr>
          <w:ilvl w:val="0"/>
          <w:numId w:val="2"/>
        </w:numPr>
        <w:spacing w:line="276" w:lineRule="auto"/>
        <w:ind w:left="567" w:hanging="501"/>
        <w:contextualSpacing/>
        <w:rPr>
          <w:rFonts w:cs="Arial"/>
          <w:spacing w:val="-2"/>
        </w:rPr>
      </w:pPr>
      <w:r>
        <w:rPr>
          <w:rFonts w:cs="Arial"/>
          <w:spacing w:val="-2"/>
        </w:rPr>
        <w:lastRenderedPageBreak/>
        <w:t>Las candidaturas</w:t>
      </w:r>
      <w:r w:rsidR="00D35ABB" w:rsidRPr="00354B5D">
        <w:rPr>
          <w:rFonts w:cs="Arial"/>
          <w:spacing w:val="-2"/>
        </w:rPr>
        <w:t xml:space="preserve"> independientes que opten por remitir materiales en idioma distinto al español o en lenguas indígenas, deberán acompañarlos de una traducción por escrito en idioma español, la cual será publicada en el Portal INE, de conformidad con lo dispuesto en </w:t>
      </w:r>
      <w:r w:rsidR="00BD5AD3">
        <w:rPr>
          <w:rFonts w:cs="Arial"/>
          <w:spacing w:val="-2"/>
        </w:rPr>
        <w:t>el artículo 50, numeral 3, del R</w:t>
      </w:r>
      <w:r w:rsidR="00D35ABB" w:rsidRPr="00354B5D">
        <w:rPr>
          <w:rFonts w:cs="Arial"/>
          <w:spacing w:val="-2"/>
        </w:rPr>
        <w:t>eglamento de la materia.</w:t>
      </w:r>
    </w:p>
    <w:p w:rsidR="00D35ABB" w:rsidRPr="00354B5D" w:rsidRDefault="00D35ABB" w:rsidP="00990DD3">
      <w:pPr>
        <w:spacing w:line="276" w:lineRule="auto"/>
        <w:ind w:left="567" w:hanging="501"/>
        <w:contextualSpacing/>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El artículo 51, numeral 1 del Reglamento en cita, dispone que los concesionarios de radio y televisión que cuenten con la autorización para transmitir en idioma distinto al español y aquellos que transmiten en lenguas indígenas podrán optar por traducir, con cargo a su presupuesto, los promocionales de los p</w:t>
      </w:r>
      <w:r w:rsidR="00490A33">
        <w:rPr>
          <w:rFonts w:cs="Arial"/>
        </w:rPr>
        <w:t>artidos políticos, candidaturas</w:t>
      </w:r>
      <w:r w:rsidRPr="00354B5D">
        <w:rPr>
          <w:rFonts w:cs="Arial"/>
        </w:rPr>
        <w:t xml:space="preserve"> independientes y autoridades electorales, ajustándose a las disposiciones reglamentarias aplicables al caso concreto.</w:t>
      </w:r>
    </w:p>
    <w:p w:rsidR="00D35ABB" w:rsidRPr="00354B5D" w:rsidRDefault="00D35ABB" w:rsidP="00990DD3">
      <w:pPr>
        <w:pStyle w:val="Prrafodelista"/>
        <w:spacing w:line="276" w:lineRule="auto"/>
        <w:ind w:left="567" w:hanging="501"/>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De conformidad con los preceptos citados en los puntos considerativos que preceden</w:t>
      </w:r>
      <w:r>
        <w:rPr>
          <w:rFonts w:cs="Arial"/>
        </w:rPr>
        <w:t>,</w:t>
      </w:r>
      <w:r w:rsidRPr="00354B5D">
        <w:rPr>
          <w:rFonts w:cs="Arial"/>
        </w:rPr>
        <w:t xml:space="preserve"> los materiales en idioma distinto al </w:t>
      </w:r>
      <w:r>
        <w:rPr>
          <w:rFonts w:cs="Arial"/>
        </w:rPr>
        <w:t xml:space="preserve">español deberán ser entregados </w:t>
      </w:r>
      <w:r w:rsidRPr="00354B5D">
        <w:rPr>
          <w:rFonts w:cs="Arial"/>
        </w:rPr>
        <w:t>en forma electrónica a la Dirección Ejecutiva de Prerrogativas y Partidos Políticos, bajo las mismas especificaciones técnicas que cualquier otro material.</w:t>
      </w:r>
    </w:p>
    <w:p w:rsidR="00D35ABB" w:rsidRPr="00354B5D" w:rsidRDefault="00D35ABB" w:rsidP="00990DD3">
      <w:pPr>
        <w:pStyle w:val="Prrafodelista"/>
        <w:spacing w:line="276" w:lineRule="auto"/>
        <w:ind w:left="567" w:hanging="501"/>
        <w:rPr>
          <w:rFonts w:cs="Arial"/>
        </w:rPr>
      </w:pPr>
    </w:p>
    <w:p w:rsidR="00D35ABB" w:rsidRPr="00354B5D" w:rsidRDefault="00D35ABB" w:rsidP="00990DD3">
      <w:pPr>
        <w:pStyle w:val="Prrafodelista"/>
        <w:numPr>
          <w:ilvl w:val="0"/>
          <w:numId w:val="2"/>
        </w:numPr>
        <w:spacing w:line="276" w:lineRule="auto"/>
        <w:ind w:left="567" w:hanging="501"/>
        <w:contextualSpacing/>
        <w:rPr>
          <w:rFonts w:cs="Arial"/>
        </w:rPr>
      </w:pPr>
      <w:r w:rsidRPr="00354B5D">
        <w:rPr>
          <w:rFonts w:cs="Arial"/>
        </w:rPr>
        <w:t>El artículo 6, numeral 2, inciso k) del Reglamento de Radio y Televisión en Materia Electoral, establece que este Comité de Radio y Televisión definirá los mecanismos y unidades de medida para la distribución de los tiempos que correspondan, en periodos electorales, a los partidos políticos y, en su ca</w:t>
      </w:r>
      <w:r w:rsidR="00490A33">
        <w:rPr>
          <w:rFonts w:cs="Arial"/>
        </w:rPr>
        <w:t xml:space="preserve">so, a las coaliciones y las candidaturas </w:t>
      </w:r>
      <w:r w:rsidRPr="00354B5D">
        <w:rPr>
          <w:rFonts w:cs="Arial"/>
        </w:rPr>
        <w:t>independientes, y fuera de tales periodos, a los partidos políticos.</w:t>
      </w:r>
    </w:p>
    <w:p w:rsidR="00D35ABB" w:rsidRPr="00354B5D" w:rsidRDefault="00D35ABB" w:rsidP="00990DD3">
      <w:pPr>
        <w:spacing w:line="276" w:lineRule="auto"/>
        <w:ind w:left="567" w:hanging="501"/>
      </w:pPr>
    </w:p>
    <w:p w:rsidR="00D35ABB" w:rsidRPr="00354B5D" w:rsidRDefault="00D35ABB" w:rsidP="00990DD3">
      <w:pPr>
        <w:pStyle w:val="Prrafodelista"/>
        <w:numPr>
          <w:ilvl w:val="0"/>
          <w:numId w:val="2"/>
        </w:numPr>
        <w:spacing w:line="276" w:lineRule="auto"/>
        <w:ind w:left="567" w:hanging="501"/>
      </w:pPr>
      <w:r w:rsidRPr="00354B5D">
        <w:t>El artículo 45, numerales 4 y 8 del Reglamento en comento, establece que los mensajes de los partidos políticos, de las autoridades ele</w:t>
      </w:r>
      <w:r w:rsidR="00490A33">
        <w:t>ctorales y las candidaturas</w:t>
      </w:r>
      <w:r w:rsidRPr="00354B5D">
        <w:t xml:space="preserve"> independientes, se difundirán en las emisoras que transmiten o retransmiten señales dentro de una entidad federativa conforme a las órdenes de transmisión entregadas o puestas a disposición por la autoridad en el Sistema Electrónico, </w:t>
      </w:r>
      <w:r w:rsidRPr="00354B5D">
        <w:rPr>
          <w:rFonts w:cs="Arial"/>
        </w:rPr>
        <w:t xml:space="preserve">de acuerdo al Catálogo de emisoras de radio y televisión </w:t>
      </w:r>
      <w:r w:rsidR="007768B3">
        <w:rPr>
          <w:rFonts w:cs="Arial"/>
        </w:rPr>
        <w:t>que en su momento apruebe</w:t>
      </w:r>
      <w:r w:rsidRPr="00354B5D">
        <w:rPr>
          <w:rFonts w:cs="Arial"/>
        </w:rPr>
        <w:t xml:space="preserve"> el Comité para la elección de que se trate.</w:t>
      </w:r>
    </w:p>
    <w:p w:rsidR="00D35ABB" w:rsidRPr="000750AE" w:rsidRDefault="00D35ABB" w:rsidP="00990DD3">
      <w:pPr>
        <w:spacing w:line="276" w:lineRule="auto"/>
        <w:ind w:left="567" w:hanging="499"/>
        <w:contextualSpacing/>
        <w:rPr>
          <w:rFonts w:cs="Arial"/>
        </w:rPr>
      </w:pPr>
    </w:p>
    <w:p w:rsidR="00D35ABB" w:rsidRPr="000750AE" w:rsidRDefault="00D35ABB" w:rsidP="00EB740B">
      <w:pPr>
        <w:pStyle w:val="Prrafodelista"/>
        <w:numPr>
          <w:ilvl w:val="0"/>
          <w:numId w:val="2"/>
        </w:numPr>
        <w:spacing w:line="280" w:lineRule="exact"/>
        <w:ind w:left="567" w:hanging="499"/>
        <w:contextualSpacing/>
        <w:rPr>
          <w:rFonts w:cs="Arial"/>
          <w:spacing w:val="-2"/>
        </w:rPr>
      </w:pPr>
      <w:r w:rsidRPr="000750AE">
        <w:rPr>
          <w:spacing w:val="-2"/>
        </w:rPr>
        <w:t>Atendiendo a las disposiciones señaladas en los considerandos que preceden, resulta necesaria la intervención de este Comité, con la finalidad de</w:t>
      </w:r>
      <w:r w:rsidR="009D357E" w:rsidRPr="000750AE">
        <w:rPr>
          <w:rFonts w:cs="Arial"/>
          <w:spacing w:val="-2"/>
        </w:rPr>
        <w:t xml:space="preserve"> aprobar el presente A</w:t>
      </w:r>
      <w:r w:rsidRPr="000750AE">
        <w:rPr>
          <w:rFonts w:cs="Arial"/>
          <w:spacing w:val="-2"/>
        </w:rPr>
        <w:t>cuerdo que establece los términos, condiciones y especificaciones técnicas con que los sujetos obligados deben cumplir para hacer efectiva la transmisión de sus materiales, en radio y televisión a través de los tiempos del Estado.</w:t>
      </w:r>
    </w:p>
    <w:p w:rsidR="00D35ABB" w:rsidRPr="00354B5D" w:rsidRDefault="00D35ABB" w:rsidP="00EB740B">
      <w:pPr>
        <w:rPr>
          <w:rFonts w:cs="Arial"/>
          <w:b/>
          <w:spacing w:val="60"/>
        </w:rPr>
      </w:pPr>
    </w:p>
    <w:p w:rsidR="00D35ABB" w:rsidRPr="00E55B31" w:rsidRDefault="00D35ABB" w:rsidP="00EB740B">
      <w:pPr>
        <w:autoSpaceDE w:val="0"/>
        <w:autoSpaceDN w:val="0"/>
        <w:adjustRightInd w:val="0"/>
        <w:jc w:val="left"/>
        <w:rPr>
          <w:rFonts w:eastAsia="Arial" w:cs="Arial"/>
          <w:b/>
          <w:i/>
          <w:spacing w:val="1"/>
        </w:rPr>
      </w:pPr>
      <w:r w:rsidRPr="00E55B31">
        <w:rPr>
          <w:rFonts w:eastAsia="Arial" w:cs="Arial"/>
          <w:b/>
          <w:i/>
          <w:spacing w:val="1"/>
        </w:rPr>
        <w:lastRenderedPageBreak/>
        <w:t>Fundamentos para la emisión del Acuerdo</w:t>
      </w:r>
    </w:p>
    <w:p w:rsidR="00D35ABB" w:rsidRPr="00EB740B" w:rsidRDefault="00D35ABB" w:rsidP="00EB740B">
      <w:pPr>
        <w:rPr>
          <w:rFonts w:cs="Arial"/>
          <w:b/>
          <w:spacing w:val="60"/>
          <w:sz w:val="10"/>
          <w:szCs w:val="10"/>
        </w:rPr>
      </w:pPr>
    </w:p>
    <w:tbl>
      <w:tblPr>
        <w:tblW w:w="5000" w:type="pct"/>
        <w:tblLook w:val="04A0" w:firstRow="1" w:lastRow="0" w:firstColumn="1" w:lastColumn="0" w:noHBand="0" w:noVBand="1"/>
      </w:tblPr>
      <w:tblGrid>
        <w:gridCol w:w="9406"/>
      </w:tblGrid>
      <w:tr w:rsidR="00D73840" w:rsidRPr="00C42B67" w:rsidTr="000750AE">
        <w:trPr>
          <w:trHeight w:val="283"/>
        </w:trPr>
        <w:tc>
          <w:tcPr>
            <w:tcW w:w="5000" w:type="pct"/>
            <w:shd w:val="clear" w:color="auto" w:fill="E536AE"/>
          </w:tcPr>
          <w:p w:rsidR="00D73840" w:rsidRPr="00C42B67" w:rsidRDefault="00D73840" w:rsidP="00EB740B">
            <w:pPr>
              <w:autoSpaceDE w:val="0"/>
              <w:autoSpaceDN w:val="0"/>
              <w:adjustRightInd w:val="0"/>
              <w:jc w:val="center"/>
              <w:rPr>
                <w:rFonts w:eastAsia="Arial" w:cs="Arial"/>
                <w:b/>
                <w:i/>
                <w:color w:val="FFFFFF" w:themeColor="background1"/>
                <w:spacing w:val="1"/>
              </w:rPr>
            </w:pPr>
            <w:r w:rsidRPr="00C42B67">
              <w:rPr>
                <w:rFonts w:eastAsia="Arial" w:cs="Arial"/>
                <w:b/>
                <w:i/>
                <w:color w:val="FFFFFF" w:themeColor="background1"/>
                <w:spacing w:val="1"/>
              </w:rPr>
              <w:t>Constitución Política de los Estados Unidos Mexicanos</w:t>
            </w:r>
          </w:p>
        </w:tc>
      </w:tr>
      <w:tr w:rsidR="00D73840" w:rsidRPr="004A58C1" w:rsidTr="00D73840">
        <w:trPr>
          <w:trHeight w:val="421"/>
        </w:trPr>
        <w:tc>
          <w:tcPr>
            <w:tcW w:w="5000" w:type="pct"/>
          </w:tcPr>
          <w:p w:rsidR="00D73840" w:rsidRPr="003078F6" w:rsidRDefault="00D73840" w:rsidP="00EB740B">
            <w:pPr>
              <w:autoSpaceDE w:val="0"/>
              <w:autoSpaceDN w:val="0"/>
              <w:adjustRightInd w:val="0"/>
              <w:rPr>
                <w:rFonts w:eastAsia="Arial" w:cs="Arial"/>
                <w:spacing w:val="1"/>
              </w:rPr>
            </w:pPr>
            <w:r>
              <w:t xml:space="preserve">Artículo </w:t>
            </w:r>
            <w:r w:rsidRPr="004F0E39">
              <w:t>41, base III</w:t>
            </w:r>
            <w:r>
              <w:t>.</w:t>
            </w:r>
          </w:p>
        </w:tc>
      </w:tr>
      <w:tr w:rsidR="00D73840" w:rsidRPr="00C42B67" w:rsidTr="000750AE">
        <w:trPr>
          <w:trHeight w:val="283"/>
        </w:trPr>
        <w:tc>
          <w:tcPr>
            <w:tcW w:w="5000" w:type="pct"/>
            <w:shd w:val="clear" w:color="auto" w:fill="E536AE"/>
          </w:tcPr>
          <w:p w:rsidR="00D73840" w:rsidRPr="00C42B67" w:rsidRDefault="00D73840" w:rsidP="00EB740B">
            <w:pPr>
              <w:autoSpaceDE w:val="0"/>
              <w:autoSpaceDN w:val="0"/>
              <w:adjustRightInd w:val="0"/>
              <w:jc w:val="center"/>
              <w:rPr>
                <w:rFonts w:eastAsia="Arial" w:cs="Arial"/>
                <w:b/>
                <w:i/>
                <w:color w:val="FFFFFF" w:themeColor="background1"/>
                <w:spacing w:val="1"/>
              </w:rPr>
            </w:pPr>
            <w:r w:rsidRPr="00C42B67">
              <w:rPr>
                <w:rFonts w:eastAsia="Arial" w:cs="Arial"/>
                <w:b/>
                <w:i/>
                <w:color w:val="FFFFFF" w:themeColor="background1"/>
                <w:spacing w:val="1"/>
              </w:rPr>
              <w:t>Ley General de Instituciones y Procedimientos Electorales</w:t>
            </w:r>
          </w:p>
        </w:tc>
      </w:tr>
      <w:tr w:rsidR="00D73840" w:rsidRPr="004A58C1" w:rsidTr="00D73840">
        <w:trPr>
          <w:trHeight w:val="405"/>
        </w:trPr>
        <w:tc>
          <w:tcPr>
            <w:tcW w:w="5000" w:type="pct"/>
          </w:tcPr>
          <w:p w:rsidR="00D73840" w:rsidRPr="003078F6" w:rsidRDefault="00D73840" w:rsidP="00EB740B">
            <w:pPr>
              <w:autoSpaceDE w:val="0"/>
              <w:autoSpaceDN w:val="0"/>
              <w:adjustRightInd w:val="0"/>
              <w:rPr>
                <w:rFonts w:eastAsia="Arial" w:cs="Arial"/>
                <w:spacing w:val="1"/>
              </w:rPr>
            </w:pPr>
            <w:r>
              <w:t>Artículos 30, numeral 1, inciso h);</w:t>
            </w:r>
            <w:r w:rsidRPr="004F0E39">
              <w:t>160, numerales 1 y 2; 162</w:t>
            </w:r>
            <w:r>
              <w:t>, numeral 1, inciso d)</w:t>
            </w:r>
            <w:r w:rsidRPr="004F0E39">
              <w:t xml:space="preserve">; 184, numeral 1, inciso a); </w:t>
            </w:r>
            <w:r>
              <w:t>186, numerales 1, 2, 4 y </w:t>
            </w:r>
            <w:r w:rsidRPr="004F0E39">
              <w:t>5</w:t>
            </w:r>
            <w:r>
              <w:t>.</w:t>
            </w:r>
          </w:p>
        </w:tc>
      </w:tr>
      <w:tr w:rsidR="00D73840" w:rsidRPr="00C42B67" w:rsidTr="000750AE">
        <w:trPr>
          <w:trHeight w:val="283"/>
        </w:trPr>
        <w:tc>
          <w:tcPr>
            <w:tcW w:w="5000" w:type="pct"/>
            <w:shd w:val="clear" w:color="auto" w:fill="E536AE"/>
          </w:tcPr>
          <w:p w:rsidR="00D73840" w:rsidRPr="00C42B67" w:rsidRDefault="00D73840" w:rsidP="00EB740B">
            <w:pPr>
              <w:autoSpaceDE w:val="0"/>
              <w:autoSpaceDN w:val="0"/>
              <w:adjustRightInd w:val="0"/>
              <w:jc w:val="center"/>
              <w:rPr>
                <w:rFonts w:eastAsia="Arial" w:cs="Arial"/>
                <w:b/>
                <w:i/>
                <w:color w:val="FFFFFF" w:themeColor="background1"/>
                <w:spacing w:val="1"/>
              </w:rPr>
            </w:pPr>
            <w:r w:rsidRPr="00C42B67">
              <w:rPr>
                <w:rFonts w:eastAsia="Arial" w:cs="Arial"/>
                <w:b/>
                <w:i/>
                <w:color w:val="FFFFFF" w:themeColor="background1"/>
                <w:spacing w:val="1"/>
              </w:rPr>
              <w:t>Reglamento de Radio y Televisión en Materia Electoral</w:t>
            </w:r>
          </w:p>
        </w:tc>
      </w:tr>
      <w:tr w:rsidR="00D73840" w:rsidRPr="004A58C1" w:rsidTr="000750AE">
        <w:trPr>
          <w:trHeight w:val="737"/>
        </w:trPr>
        <w:tc>
          <w:tcPr>
            <w:tcW w:w="5000" w:type="pct"/>
          </w:tcPr>
          <w:p w:rsidR="00D73840" w:rsidRPr="003078F6" w:rsidRDefault="00D73840" w:rsidP="00EB740B">
            <w:pPr>
              <w:autoSpaceDE w:val="0"/>
              <w:autoSpaceDN w:val="0"/>
              <w:adjustRightInd w:val="0"/>
              <w:rPr>
                <w:rFonts w:eastAsia="Arial" w:cs="Arial"/>
                <w:spacing w:val="1"/>
              </w:rPr>
            </w:pPr>
            <w:r>
              <w:t xml:space="preserve">Artículos </w:t>
            </w:r>
            <w:r w:rsidRPr="004F0E39">
              <w:t>1, numeral 1; 4, numeral</w:t>
            </w:r>
            <w:r>
              <w:t xml:space="preserve"> 1, inciso d) y</w:t>
            </w:r>
            <w:r w:rsidRPr="004F0E39">
              <w:t xml:space="preserve"> 2; 6, num</w:t>
            </w:r>
            <w:r>
              <w:t>eral 2, incisos a), c), h) y k)</w:t>
            </w:r>
            <w:r w:rsidRPr="004F0E39">
              <w:t>; 38; 41 numerales 2 y 3; 42, numerales 1 y 2; 43, numerales 1, 2, 3, 4, 7, 11, 12, 13; 45, numerales 4 y 8; 50, numerales 1 y 3; y 51, numeral 1</w:t>
            </w:r>
            <w:r>
              <w:t>.</w:t>
            </w:r>
          </w:p>
        </w:tc>
      </w:tr>
    </w:tbl>
    <w:p w:rsidR="00D73840" w:rsidRDefault="00D73840" w:rsidP="00EB740B">
      <w:pPr>
        <w:rPr>
          <w:rFonts w:cs="Arial"/>
          <w:b/>
          <w:spacing w:val="60"/>
        </w:rPr>
      </w:pPr>
    </w:p>
    <w:p w:rsidR="00D35ABB" w:rsidRPr="0070334C" w:rsidRDefault="00D35ABB" w:rsidP="00EB740B">
      <w:pPr>
        <w:ind w:right="173"/>
        <w:rPr>
          <w:spacing w:val="3"/>
        </w:rPr>
      </w:pPr>
      <w:proofErr w:type="gramStart"/>
      <w:r w:rsidRPr="002648BF">
        <w:rPr>
          <w:rFonts w:eastAsia="Arial" w:cs="Arial"/>
          <w:spacing w:val="1"/>
        </w:rPr>
        <w:t>En razón de</w:t>
      </w:r>
      <w:proofErr w:type="gramEnd"/>
      <w:r w:rsidRPr="002648BF">
        <w:rPr>
          <w:rFonts w:eastAsia="Arial" w:cs="Arial"/>
          <w:spacing w:val="1"/>
        </w:rPr>
        <w:t xml:space="preserve"> los antecedentes, </w:t>
      </w:r>
      <w:r w:rsidR="00071406">
        <w:rPr>
          <w:rFonts w:eastAsia="Arial" w:cs="Arial"/>
          <w:spacing w:val="1"/>
        </w:rPr>
        <w:t>consideraciones</w:t>
      </w:r>
      <w:r w:rsidRPr="002648BF">
        <w:rPr>
          <w:rFonts w:eastAsia="Arial" w:cs="Arial"/>
          <w:spacing w:val="1"/>
        </w:rPr>
        <w:t xml:space="preserve"> y fundamentos señalados, el Comité de Radio y Televisión del Instituto Nacional Electoral emite el siguiente:</w:t>
      </w:r>
    </w:p>
    <w:p w:rsidR="00071406" w:rsidRDefault="00071406" w:rsidP="00EB740B">
      <w:pPr>
        <w:jc w:val="center"/>
        <w:rPr>
          <w:rFonts w:cs="Arial"/>
          <w:b/>
          <w:spacing w:val="60"/>
        </w:rPr>
      </w:pPr>
    </w:p>
    <w:p w:rsidR="00071406" w:rsidRDefault="00071406" w:rsidP="00EB740B">
      <w:pPr>
        <w:jc w:val="center"/>
        <w:rPr>
          <w:rFonts w:cs="Arial"/>
          <w:b/>
          <w:spacing w:val="60"/>
        </w:rPr>
      </w:pPr>
    </w:p>
    <w:p w:rsidR="00D35ABB" w:rsidRPr="00354B5D" w:rsidRDefault="00D35ABB" w:rsidP="00EB740B">
      <w:pPr>
        <w:jc w:val="center"/>
        <w:rPr>
          <w:rFonts w:cs="Arial"/>
          <w:b/>
          <w:spacing w:val="60"/>
        </w:rPr>
      </w:pPr>
      <w:r w:rsidRPr="00354B5D">
        <w:rPr>
          <w:rFonts w:cs="Arial"/>
          <w:b/>
          <w:spacing w:val="60"/>
        </w:rPr>
        <w:t>Acuerdo</w:t>
      </w:r>
    </w:p>
    <w:p w:rsidR="00D35ABB" w:rsidRDefault="00D35ABB" w:rsidP="00EB740B">
      <w:pPr>
        <w:jc w:val="center"/>
        <w:rPr>
          <w:rFonts w:cs="Arial"/>
          <w:b/>
          <w:spacing w:val="60"/>
        </w:rPr>
      </w:pPr>
    </w:p>
    <w:p w:rsidR="00D35ABB" w:rsidRPr="00354B5D" w:rsidRDefault="00D35ABB" w:rsidP="00EB740B">
      <w:pPr>
        <w:spacing w:line="300" w:lineRule="exact"/>
        <w:rPr>
          <w:rFonts w:cs="Arial"/>
        </w:rPr>
      </w:pPr>
      <w:r w:rsidRPr="00F30F34">
        <w:rPr>
          <w:rFonts w:cs="Arial"/>
          <w:b/>
        </w:rPr>
        <w:t>PRIMERO.</w:t>
      </w:r>
      <w:r w:rsidRPr="00F30F34">
        <w:rPr>
          <w:rFonts w:cs="Arial"/>
        </w:rPr>
        <w:t xml:space="preserve"> Se aprueban los siguientes </w:t>
      </w:r>
      <w:r w:rsidR="00A327CA" w:rsidRPr="00F30F34">
        <w:rPr>
          <w:rFonts w:cs="Arial"/>
        </w:rPr>
        <w:t>términos y condiciones</w:t>
      </w:r>
      <w:r w:rsidRPr="00F30F34">
        <w:rPr>
          <w:rFonts w:cs="Arial"/>
        </w:rPr>
        <w:t xml:space="preserve"> para la entrega</w:t>
      </w:r>
      <w:r w:rsidR="00A327CA" w:rsidRPr="00F30F34">
        <w:rPr>
          <w:rFonts w:cs="Arial"/>
        </w:rPr>
        <w:t xml:space="preserve"> y recepción</w:t>
      </w:r>
      <w:r w:rsidRPr="00F30F34">
        <w:rPr>
          <w:rFonts w:cs="Arial"/>
        </w:rPr>
        <w:t xml:space="preserve"> de materiales y </w:t>
      </w:r>
      <w:r w:rsidR="00A327CA" w:rsidRPr="00F30F34">
        <w:rPr>
          <w:rFonts w:cs="Arial"/>
        </w:rPr>
        <w:t xml:space="preserve">para la </w:t>
      </w:r>
      <w:r w:rsidR="004222BB" w:rsidRPr="00F30F34">
        <w:rPr>
          <w:rFonts w:cs="Arial"/>
        </w:rPr>
        <w:t>elaboración</w:t>
      </w:r>
      <w:r w:rsidRPr="00F30F34">
        <w:rPr>
          <w:rFonts w:cs="Arial"/>
        </w:rPr>
        <w:t xml:space="preserve"> de órdenes de transmisión.</w:t>
      </w:r>
    </w:p>
    <w:p w:rsidR="00D35ABB" w:rsidRPr="00354B5D" w:rsidRDefault="00D35ABB" w:rsidP="00EB740B">
      <w:pPr>
        <w:spacing w:line="300" w:lineRule="exact"/>
        <w:rPr>
          <w:rFonts w:cs="Arial"/>
        </w:rPr>
      </w:pPr>
    </w:p>
    <w:p w:rsidR="00D35ABB" w:rsidRPr="00354B5D" w:rsidRDefault="00D35ABB" w:rsidP="00EB740B">
      <w:pPr>
        <w:spacing w:line="300" w:lineRule="exact"/>
        <w:rPr>
          <w:rFonts w:cs="Arial"/>
          <w:b/>
          <w:i/>
        </w:rPr>
      </w:pPr>
      <w:r w:rsidRPr="00354B5D">
        <w:rPr>
          <w:rFonts w:cs="Arial"/>
          <w:b/>
          <w:i/>
        </w:rPr>
        <w:t>I. DE LAS ESPECIFICACIONES TÉCNICAS DE LOS MATERIALES DE PARTIDOS POLÍTICOS, CANDIDATURAS INDEPENDIENTES, COALICIONES Y AUTORIDADES ELECTORALES.</w:t>
      </w:r>
    </w:p>
    <w:p w:rsidR="00D35ABB" w:rsidRPr="00354B5D" w:rsidRDefault="00D35ABB" w:rsidP="00EB740B">
      <w:pPr>
        <w:pStyle w:val="Prrafodelista"/>
        <w:spacing w:line="300" w:lineRule="exact"/>
        <w:ind w:left="425"/>
        <w:rPr>
          <w:rFonts w:cs="Arial"/>
          <w:b/>
        </w:rPr>
      </w:pPr>
    </w:p>
    <w:p w:rsidR="00D35ABB" w:rsidRDefault="00D35ABB" w:rsidP="00EB740B">
      <w:pPr>
        <w:spacing w:line="300" w:lineRule="exact"/>
        <w:rPr>
          <w:rFonts w:cs="Arial"/>
        </w:rPr>
      </w:pPr>
      <w:r w:rsidRPr="00354B5D">
        <w:rPr>
          <w:rFonts w:cs="Arial"/>
        </w:rPr>
        <w:t>Atendiendo lo dispuesto por los artículos 186 numerales 1, 2, 4 y 5 de la Ley General de Instituciones y Procedimientos Electoral</w:t>
      </w:r>
      <w:r>
        <w:rPr>
          <w:rFonts w:cs="Arial"/>
        </w:rPr>
        <w:t xml:space="preserve">es; 37, numeral 5, </w:t>
      </w:r>
      <w:r w:rsidR="003362F1">
        <w:rPr>
          <w:rFonts w:cs="Arial"/>
        </w:rPr>
        <w:t>38; 41;</w:t>
      </w:r>
      <w:r w:rsidRPr="00354B5D">
        <w:rPr>
          <w:rFonts w:cs="Arial"/>
        </w:rPr>
        <w:t xml:space="preserve"> 42 y 43  del Reglamento de Radio y Televisión en Materia Electoral y a los Lineamientos aplicables a la entrega y recepción electrónica  de las órdenes de transmisión y materiales,  con la finalidad de que los materiales que entreguen los partidos pol</w:t>
      </w:r>
      <w:r w:rsidR="00490A33">
        <w:rPr>
          <w:rFonts w:cs="Arial"/>
        </w:rPr>
        <w:t>íticos, coaliciones, candidatur</w:t>
      </w:r>
      <w:r w:rsidRPr="00354B5D">
        <w:rPr>
          <w:rFonts w:cs="Arial"/>
        </w:rPr>
        <w:t>as independientes y autoridades electorales cumplan con estándares de calidad para su transmisión</w:t>
      </w:r>
      <w:r>
        <w:rPr>
          <w:rFonts w:cs="Arial"/>
        </w:rPr>
        <w:t xml:space="preserve"> en las estaciones de radio</w:t>
      </w:r>
      <w:r w:rsidR="00071406">
        <w:rPr>
          <w:rFonts w:cs="Arial"/>
        </w:rPr>
        <w:t xml:space="preserve"> y televisión que conformen el C</w:t>
      </w:r>
      <w:r>
        <w:rPr>
          <w:rFonts w:cs="Arial"/>
        </w:rPr>
        <w:t>atálogo de medios que se encuentre vigente</w:t>
      </w:r>
      <w:r w:rsidRPr="00354B5D">
        <w:rPr>
          <w:rFonts w:cs="Arial"/>
        </w:rPr>
        <w:t>, la Dirección Ejecutiva de Prerrogativas y Partidos Políticos aprueba las siguientes especificaciones técnicas en audio y video.</w:t>
      </w:r>
      <w:r>
        <w:rPr>
          <w:rStyle w:val="Refdenotaalpie"/>
          <w:rFonts w:cs="Arial"/>
        </w:rPr>
        <w:footnoteReference w:id="1"/>
      </w:r>
      <w:r>
        <w:rPr>
          <w:rFonts w:cs="Arial"/>
        </w:rPr>
        <w:t xml:space="preserve"> </w:t>
      </w:r>
    </w:p>
    <w:p w:rsidR="00D35ABB" w:rsidRPr="00354B5D" w:rsidRDefault="00D35ABB" w:rsidP="00EB740B">
      <w:pPr>
        <w:rPr>
          <w:rFonts w:cs="Arial"/>
        </w:rPr>
      </w:pPr>
    </w:p>
    <w:p w:rsidR="00D35ABB" w:rsidRPr="00ED42A3" w:rsidRDefault="00D35ABB" w:rsidP="000750AE">
      <w:pPr>
        <w:pStyle w:val="Prrafodelista"/>
        <w:numPr>
          <w:ilvl w:val="1"/>
          <w:numId w:val="4"/>
        </w:numPr>
        <w:tabs>
          <w:tab w:val="left" w:pos="284"/>
        </w:tabs>
        <w:spacing w:line="260" w:lineRule="exact"/>
        <w:ind w:left="0" w:firstLine="1"/>
        <w:contextualSpacing/>
        <w:rPr>
          <w:rFonts w:cs="Arial"/>
          <w:b/>
        </w:rPr>
      </w:pPr>
      <w:r w:rsidRPr="00354B5D">
        <w:rPr>
          <w:rFonts w:cs="Arial"/>
          <w:b/>
        </w:rPr>
        <w:lastRenderedPageBreak/>
        <w:t xml:space="preserve"> </w:t>
      </w:r>
      <w:r w:rsidRPr="00ED42A3">
        <w:rPr>
          <w:rFonts w:cs="Arial"/>
          <w:b/>
        </w:rPr>
        <w:t xml:space="preserve">Materiales de </w:t>
      </w:r>
      <w:r>
        <w:rPr>
          <w:rFonts w:cs="Arial"/>
          <w:b/>
        </w:rPr>
        <w:t>radio</w:t>
      </w:r>
    </w:p>
    <w:p w:rsidR="00D35ABB" w:rsidRPr="00ED42A3" w:rsidRDefault="00D35ABB" w:rsidP="000750AE">
      <w:pPr>
        <w:spacing w:line="260" w:lineRule="exact"/>
        <w:rPr>
          <w:rFonts w:cs="Arial"/>
        </w:rPr>
      </w:pPr>
    </w:p>
    <w:p w:rsidR="00D35ABB" w:rsidRPr="00ED42A3" w:rsidRDefault="00D35ABB" w:rsidP="000750AE">
      <w:pPr>
        <w:spacing w:line="260" w:lineRule="exact"/>
        <w:rPr>
          <w:rFonts w:cs="Arial"/>
        </w:rPr>
      </w:pPr>
      <w:r w:rsidRPr="00ED42A3">
        <w:rPr>
          <w:rFonts w:cs="Arial"/>
        </w:rPr>
        <w:t xml:space="preserve">Cuando </w:t>
      </w:r>
      <w:r w:rsidR="00490A33">
        <w:rPr>
          <w:rFonts w:cs="Arial"/>
        </w:rPr>
        <w:t>un partido político, candidatura</w:t>
      </w:r>
      <w:r w:rsidRPr="00ED42A3">
        <w:rPr>
          <w:rFonts w:cs="Arial"/>
        </w:rPr>
        <w:t xml:space="preserve"> independiente, coalición o autoridad electoral ingrese para calificación técnica uno o varios materiales de audio a través del sistema electrónico, propiamente dentro del Sistema </w:t>
      </w:r>
      <w:r>
        <w:rPr>
          <w:rFonts w:cs="Arial"/>
        </w:rPr>
        <w:t>de</w:t>
      </w:r>
      <w:r w:rsidRPr="00ED42A3">
        <w:rPr>
          <w:rFonts w:cs="Arial"/>
        </w:rPr>
        <w:t xml:space="preserve"> Recepción de Materiales de Radio y Televisión, éstos deberán cumplir con lo siguiente: </w:t>
      </w:r>
    </w:p>
    <w:p w:rsidR="00D35ABB" w:rsidRPr="00ED42A3" w:rsidRDefault="00D35ABB" w:rsidP="000750AE">
      <w:pPr>
        <w:spacing w:line="260" w:lineRule="exact"/>
        <w:rPr>
          <w:rFonts w:cs="Arial"/>
        </w:rPr>
      </w:pPr>
    </w:p>
    <w:p w:rsidR="00D35ABB" w:rsidRPr="00ED42A3" w:rsidRDefault="00D35ABB" w:rsidP="000750AE">
      <w:pPr>
        <w:spacing w:line="260" w:lineRule="exact"/>
        <w:rPr>
          <w:rFonts w:cs="Arial"/>
        </w:rPr>
      </w:pPr>
      <w:r w:rsidRPr="00ED42A3">
        <w:rPr>
          <w:rFonts w:cs="Arial"/>
        </w:rPr>
        <w:t>Únicamente se recibirán arc</w:t>
      </w:r>
      <w:r>
        <w:rPr>
          <w:rFonts w:cs="Arial"/>
        </w:rPr>
        <w:t xml:space="preserve">hivos en formato WAV, </w:t>
      </w:r>
      <w:proofErr w:type="spellStart"/>
      <w:r>
        <w:rPr>
          <w:rFonts w:cs="Arial"/>
        </w:rPr>
        <w:t>AIFF</w:t>
      </w:r>
      <w:proofErr w:type="spellEnd"/>
      <w:r>
        <w:rPr>
          <w:rFonts w:cs="Arial"/>
        </w:rPr>
        <w:t xml:space="preserve"> o </w:t>
      </w:r>
      <w:proofErr w:type="spellStart"/>
      <w:r>
        <w:rPr>
          <w:rFonts w:cs="Arial"/>
        </w:rPr>
        <w:t>AIF</w:t>
      </w:r>
      <w:proofErr w:type="spellEnd"/>
      <w:r w:rsidRPr="00ED42A3">
        <w:rPr>
          <w:rFonts w:cs="Arial"/>
        </w:rPr>
        <w:t xml:space="preserve"> y/o </w:t>
      </w:r>
      <w:proofErr w:type="spellStart"/>
      <w:r w:rsidRPr="00ED42A3">
        <w:rPr>
          <w:rFonts w:cs="Arial"/>
        </w:rPr>
        <w:t>MP3</w:t>
      </w:r>
      <w:proofErr w:type="spellEnd"/>
      <w:r w:rsidRPr="00ED42A3">
        <w:rPr>
          <w:rFonts w:cs="Arial"/>
        </w:rPr>
        <w:t>.</w:t>
      </w:r>
    </w:p>
    <w:p w:rsidR="000750AE" w:rsidRPr="00ED42A3" w:rsidRDefault="000750AE" w:rsidP="000750AE">
      <w:pPr>
        <w:spacing w:line="360" w:lineRule="auto"/>
        <w:rPr>
          <w:rFonts w:cs="Arial"/>
          <w:color w:val="000000"/>
          <w:sz w:val="20"/>
          <w:szCs w:val="20"/>
        </w:rPr>
      </w:pPr>
    </w:p>
    <w:p w:rsidR="00D35ABB" w:rsidRPr="00ED42A3" w:rsidRDefault="00D35ABB" w:rsidP="000750AE">
      <w:pPr>
        <w:spacing w:line="260" w:lineRule="exact"/>
        <w:rPr>
          <w:rFonts w:cs="Arial"/>
        </w:rPr>
      </w:pPr>
      <w:r w:rsidRPr="00ED42A3">
        <w:rPr>
          <w:rFonts w:cs="Arial"/>
          <w:b/>
        </w:rPr>
        <w:t xml:space="preserve">Especificaciones </w:t>
      </w:r>
      <w:r>
        <w:rPr>
          <w:rFonts w:cs="Arial"/>
          <w:b/>
        </w:rPr>
        <w:t>de archivo</w:t>
      </w:r>
      <w:r w:rsidRPr="00ED42A3">
        <w:rPr>
          <w:rFonts w:cs="Arial"/>
        </w:rPr>
        <w:t>:</w:t>
      </w:r>
      <w:r w:rsidRPr="00ED42A3">
        <w:rPr>
          <w:rFonts w:cs="Arial"/>
        </w:rPr>
        <w:tab/>
      </w:r>
    </w:p>
    <w:p w:rsidR="00D35ABB" w:rsidRDefault="00D35ABB" w:rsidP="000750AE">
      <w:pPr>
        <w:spacing w:line="260" w:lineRule="exact"/>
        <w:rPr>
          <w:rFonts w:cs="Arial"/>
        </w:rPr>
      </w:pPr>
    </w:p>
    <w:tbl>
      <w:tblPr>
        <w:tblW w:w="8641" w:type="dxa"/>
        <w:jc w:val="center"/>
        <w:tblCellMar>
          <w:left w:w="70" w:type="dxa"/>
          <w:right w:w="70" w:type="dxa"/>
        </w:tblCellMar>
        <w:tblLook w:val="04A0" w:firstRow="1" w:lastRow="0" w:firstColumn="1" w:lastColumn="0" w:noHBand="0" w:noVBand="1"/>
      </w:tblPr>
      <w:tblGrid>
        <w:gridCol w:w="562"/>
        <w:gridCol w:w="1988"/>
        <w:gridCol w:w="2127"/>
        <w:gridCol w:w="1984"/>
        <w:gridCol w:w="1980"/>
      </w:tblGrid>
      <w:tr w:rsidR="005C37EA" w:rsidRPr="005C37EA" w:rsidTr="005C37EA">
        <w:trPr>
          <w:trHeight w:val="583"/>
          <w:tblHeader/>
          <w:jc w:val="center"/>
        </w:trPr>
        <w:tc>
          <w:tcPr>
            <w:tcW w:w="8641" w:type="dxa"/>
            <w:gridSpan w:val="5"/>
            <w:tcBorders>
              <w:top w:val="single" w:sz="4" w:space="0" w:color="auto"/>
              <w:left w:val="single" w:sz="4" w:space="0" w:color="auto"/>
              <w:bottom w:val="single" w:sz="4" w:space="0" w:color="auto"/>
              <w:right w:val="single" w:sz="4" w:space="0" w:color="auto"/>
            </w:tcBorders>
            <w:shd w:val="clear" w:color="auto" w:fill="E036B3"/>
            <w:vAlign w:val="center"/>
          </w:tcPr>
          <w:p w:rsidR="00D35ABB" w:rsidRPr="005C37EA" w:rsidRDefault="00D35ABB" w:rsidP="00D35ABB">
            <w:pPr>
              <w:jc w:val="center"/>
              <w:rPr>
                <w:b/>
                <w:bCs/>
                <w:color w:val="FFFFFF" w:themeColor="background1"/>
                <w:lang w:eastAsia="es-MX"/>
              </w:rPr>
            </w:pPr>
            <w:r w:rsidRPr="005C37EA">
              <w:rPr>
                <w:b/>
                <w:bCs/>
                <w:color w:val="FFFFFF" w:themeColor="background1"/>
                <w:lang w:eastAsia="es-MX"/>
              </w:rPr>
              <w:t xml:space="preserve">Especificaciones técnicas requeridas para audio </w:t>
            </w:r>
          </w:p>
        </w:tc>
      </w:tr>
      <w:tr w:rsidR="005C37EA" w:rsidRPr="005C37EA" w:rsidTr="005C37EA">
        <w:trPr>
          <w:trHeight w:val="600"/>
          <w:tblHeader/>
          <w:jc w:val="center"/>
        </w:trPr>
        <w:tc>
          <w:tcPr>
            <w:tcW w:w="2550" w:type="dxa"/>
            <w:gridSpan w:val="2"/>
            <w:tcBorders>
              <w:top w:val="nil"/>
              <w:left w:val="single" w:sz="4" w:space="0" w:color="auto"/>
              <w:bottom w:val="single" w:sz="4" w:space="0" w:color="auto"/>
              <w:right w:val="single" w:sz="4" w:space="0" w:color="auto"/>
            </w:tcBorders>
            <w:shd w:val="clear" w:color="auto" w:fill="E036B3"/>
          </w:tcPr>
          <w:p w:rsidR="00D35ABB" w:rsidRPr="005C37EA" w:rsidRDefault="00D35ABB" w:rsidP="00D35ABB">
            <w:pPr>
              <w:jc w:val="center"/>
              <w:rPr>
                <w:b/>
                <w:bCs/>
                <w:color w:val="FFFFFF" w:themeColor="background1"/>
                <w:lang w:eastAsia="es-MX"/>
              </w:rPr>
            </w:pPr>
            <w:r w:rsidRPr="005C37EA">
              <w:rPr>
                <w:b/>
                <w:bCs/>
                <w:color w:val="FFFFFF" w:themeColor="background1"/>
                <w:lang w:eastAsia="es-MX"/>
              </w:rPr>
              <w:t> </w:t>
            </w:r>
          </w:p>
        </w:tc>
        <w:tc>
          <w:tcPr>
            <w:tcW w:w="2127" w:type="dxa"/>
            <w:tcBorders>
              <w:top w:val="nil"/>
              <w:left w:val="nil"/>
              <w:bottom w:val="single" w:sz="4" w:space="0" w:color="auto"/>
              <w:right w:val="single" w:sz="4" w:space="0" w:color="auto"/>
            </w:tcBorders>
            <w:shd w:val="clear" w:color="auto" w:fill="E036B3"/>
            <w:noWrap/>
            <w:vAlign w:val="center"/>
            <w:hideMark/>
          </w:tcPr>
          <w:p w:rsidR="00D35ABB" w:rsidRPr="005C37EA" w:rsidRDefault="00D35ABB" w:rsidP="00D35ABB">
            <w:pPr>
              <w:jc w:val="center"/>
              <w:rPr>
                <w:b/>
                <w:bCs/>
                <w:color w:val="FFFFFF" w:themeColor="background1"/>
                <w:lang w:eastAsia="es-MX"/>
              </w:rPr>
            </w:pPr>
            <w:r w:rsidRPr="005C37EA">
              <w:rPr>
                <w:b/>
                <w:bCs/>
                <w:color w:val="FFFFFF" w:themeColor="background1"/>
                <w:lang w:eastAsia="es-MX"/>
              </w:rPr>
              <w:t>WAV</w:t>
            </w:r>
          </w:p>
        </w:tc>
        <w:tc>
          <w:tcPr>
            <w:tcW w:w="1984" w:type="dxa"/>
            <w:tcBorders>
              <w:top w:val="nil"/>
              <w:left w:val="nil"/>
              <w:bottom w:val="single" w:sz="4" w:space="0" w:color="auto"/>
              <w:right w:val="single" w:sz="4" w:space="0" w:color="auto"/>
            </w:tcBorders>
            <w:shd w:val="clear" w:color="auto" w:fill="E036B3"/>
            <w:noWrap/>
            <w:vAlign w:val="center"/>
            <w:hideMark/>
          </w:tcPr>
          <w:p w:rsidR="00D35ABB" w:rsidRPr="005C37EA" w:rsidRDefault="00D35ABB" w:rsidP="00D35ABB">
            <w:pPr>
              <w:jc w:val="center"/>
              <w:rPr>
                <w:b/>
                <w:bCs/>
                <w:color w:val="FFFFFF" w:themeColor="background1"/>
                <w:lang w:eastAsia="es-MX"/>
              </w:rPr>
            </w:pPr>
            <w:proofErr w:type="spellStart"/>
            <w:r w:rsidRPr="005C37EA">
              <w:rPr>
                <w:b/>
                <w:bCs/>
                <w:color w:val="FFFFFF" w:themeColor="background1"/>
                <w:lang w:eastAsia="es-MX"/>
              </w:rPr>
              <w:t>AIFF</w:t>
            </w:r>
            <w:proofErr w:type="spellEnd"/>
            <w:r w:rsidRPr="005C37EA">
              <w:rPr>
                <w:b/>
                <w:bCs/>
                <w:color w:val="FFFFFF" w:themeColor="background1"/>
                <w:lang w:eastAsia="es-MX"/>
              </w:rPr>
              <w:t xml:space="preserve"> o </w:t>
            </w:r>
            <w:proofErr w:type="spellStart"/>
            <w:r w:rsidRPr="005C37EA">
              <w:rPr>
                <w:b/>
                <w:bCs/>
                <w:color w:val="FFFFFF" w:themeColor="background1"/>
                <w:lang w:eastAsia="es-MX"/>
              </w:rPr>
              <w:t>AIF</w:t>
            </w:r>
            <w:proofErr w:type="spellEnd"/>
          </w:p>
        </w:tc>
        <w:tc>
          <w:tcPr>
            <w:tcW w:w="1980" w:type="dxa"/>
            <w:tcBorders>
              <w:top w:val="nil"/>
              <w:left w:val="nil"/>
              <w:bottom w:val="single" w:sz="4" w:space="0" w:color="auto"/>
              <w:right w:val="single" w:sz="4" w:space="0" w:color="auto"/>
            </w:tcBorders>
            <w:shd w:val="clear" w:color="auto" w:fill="E036B3"/>
            <w:vAlign w:val="center"/>
          </w:tcPr>
          <w:p w:rsidR="00D35ABB" w:rsidRPr="005C37EA" w:rsidRDefault="00D35ABB" w:rsidP="00D35ABB">
            <w:pPr>
              <w:jc w:val="center"/>
              <w:rPr>
                <w:b/>
                <w:bCs/>
                <w:color w:val="FFFFFF" w:themeColor="background1"/>
                <w:lang w:eastAsia="es-MX"/>
              </w:rPr>
            </w:pPr>
            <w:proofErr w:type="spellStart"/>
            <w:r w:rsidRPr="005C37EA">
              <w:rPr>
                <w:b/>
                <w:bCs/>
                <w:color w:val="FFFFFF" w:themeColor="background1"/>
                <w:lang w:eastAsia="es-MX"/>
              </w:rPr>
              <w:t>MP3</w:t>
            </w:r>
            <w:proofErr w:type="spellEnd"/>
          </w:p>
        </w:tc>
      </w:tr>
      <w:tr w:rsidR="00D35ABB" w:rsidRPr="00ED42A3" w:rsidTr="000750AE">
        <w:trPr>
          <w:trHeight w:val="850"/>
          <w:jc w:val="center"/>
        </w:trPr>
        <w:tc>
          <w:tcPr>
            <w:tcW w:w="562" w:type="dxa"/>
            <w:tcBorders>
              <w:top w:val="nil"/>
              <w:left w:val="single" w:sz="4" w:space="0" w:color="auto"/>
              <w:bottom w:val="single" w:sz="4" w:space="0" w:color="auto"/>
              <w:right w:val="single" w:sz="4" w:space="0" w:color="auto"/>
            </w:tcBorders>
          </w:tcPr>
          <w:p w:rsidR="00D35ABB" w:rsidRPr="00ED42A3" w:rsidRDefault="00071406" w:rsidP="00D35ABB">
            <w:pPr>
              <w:jc w:val="center"/>
              <w:rPr>
                <w:b/>
                <w:bCs/>
                <w:lang w:eastAsia="es-MX"/>
              </w:rPr>
            </w:pPr>
            <w:r>
              <w:rPr>
                <w:noProof/>
                <w:lang w:eastAsia="es-MX"/>
              </w:rPr>
              <w:drawing>
                <wp:anchor distT="0" distB="0" distL="114300" distR="114300" simplePos="0" relativeHeight="251735040" behindDoc="0" locked="0" layoutInCell="1" allowOverlap="1" wp14:anchorId="5F9E0F9C" wp14:editId="4DC9CE8E">
                  <wp:simplePos x="0" y="0"/>
                  <wp:positionH relativeFrom="column">
                    <wp:posOffset>12700</wp:posOffset>
                  </wp:positionH>
                  <wp:positionV relativeFrom="paragraph">
                    <wp:posOffset>139065</wp:posOffset>
                  </wp:positionV>
                  <wp:extent cx="216323" cy="204793"/>
                  <wp:effectExtent l="0" t="0" r="0" b="5080"/>
                  <wp:wrapNone/>
                  <wp:docPr id="4" name="Imagen 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323" cy="20479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D35ABB" w:rsidRPr="00ED42A3" w:rsidRDefault="00D35ABB" w:rsidP="00D35ABB">
            <w:pPr>
              <w:jc w:val="center"/>
              <w:rPr>
                <w:b/>
                <w:bCs/>
                <w:lang w:eastAsia="es-MX"/>
              </w:rPr>
            </w:pPr>
            <w:r w:rsidRPr="00ED42A3">
              <w:rPr>
                <w:b/>
                <w:bCs/>
                <w:lang w:eastAsia="es-MX"/>
              </w:rPr>
              <w:t>Muestreo</w:t>
            </w:r>
          </w:p>
        </w:tc>
        <w:tc>
          <w:tcPr>
            <w:tcW w:w="2127" w:type="dxa"/>
            <w:tcBorders>
              <w:top w:val="nil"/>
              <w:left w:val="nil"/>
              <w:bottom w:val="single" w:sz="4" w:space="0" w:color="auto"/>
              <w:right w:val="single" w:sz="4" w:space="0" w:color="auto"/>
            </w:tcBorders>
            <w:shd w:val="clear" w:color="auto" w:fill="auto"/>
            <w:noWrap/>
            <w:vAlign w:val="center"/>
            <w:hideMark/>
          </w:tcPr>
          <w:p w:rsidR="00D35ABB" w:rsidRPr="00ED42A3" w:rsidRDefault="00D35ABB" w:rsidP="00D35ABB">
            <w:pPr>
              <w:jc w:val="center"/>
              <w:rPr>
                <w:lang w:eastAsia="es-MX"/>
              </w:rPr>
            </w:pPr>
            <w:r w:rsidRPr="00ED42A3">
              <w:rPr>
                <w:lang w:eastAsia="es-MX"/>
              </w:rPr>
              <w:t>48 kHz-24 bits</w:t>
            </w:r>
          </w:p>
        </w:tc>
        <w:tc>
          <w:tcPr>
            <w:tcW w:w="1984" w:type="dxa"/>
            <w:tcBorders>
              <w:top w:val="nil"/>
              <w:left w:val="nil"/>
              <w:bottom w:val="single" w:sz="4" w:space="0" w:color="auto"/>
              <w:right w:val="single" w:sz="4" w:space="0" w:color="auto"/>
            </w:tcBorders>
            <w:shd w:val="clear" w:color="auto" w:fill="auto"/>
            <w:noWrap/>
            <w:vAlign w:val="center"/>
            <w:hideMark/>
          </w:tcPr>
          <w:p w:rsidR="00D35ABB" w:rsidRPr="00ED42A3" w:rsidRDefault="00D35ABB" w:rsidP="00D35ABB">
            <w:pPr>
              <w:jc w:val="center"/>
              <w:rPr>
                <w:lang w:eastAsia="es-MX"/>
              </w:rPr>
            </w:pPr>
            <w:r w:rsidRPr="00ED42A3">
              <w:rPr>
                <w:lang w:eastAsia="es-MX"/>
              </w:rPr>
              <w:t>48 kHz-24 bits</w:t>
            </w:r>
          </w:p>
        </w:tc>
        <w:tc>
          <w:tcPr>
            <w:tcW w:w="1980" w:type="dxa"/>
            <w:tcBorders>
              <w:top w:val="nil"/>
              <w:left w:val="nil"/>
              <w:bottom w:val="single" w:sz="4" w:space="0" w:color="auto"/>
              <w:right w:val="single" w:sz="4" w:space="0" w:color="auto"/>
            </w:tcBorders>
            <w:vAlign w:val="center"/>
          </w:tcPr>
          <w:p w:rsidR="00D35ABB" w:rsidRPr="00ED42A3" w:rsidRDefault="00D35ABB" w:rsidP="00D35ABB">
            <w:pPr>
              <w:jc w:val="center"/>
              <w:rPr>
                <w:lang w:eastAsia="es-MX"/>
              </w:rPr>
            </w:pPr>
            <w:r w:rsidRPr="00ED42A3">
              <w:rPr>
                <w:lang w:eastAsia="es-MX"/>
              </w:rPr>
              <w:t>48 kHz-24 bits</w:t>
            </w:r>
          </w:p>
        </w:tc>
      </w:tr>
      <w:tr w:rsidR="00D35ABB" w:rsidRPr="00ED42A3" w:rsidTr="000750AE">
        <w:trPr>
          <w:trHeight w:val="850"/>
          <w:jc w:val="center"/>
        </w:trPr>
        <w:tc>
          <w:tcPr>
            <w:tcW w:w="562" w:type="dxa"/>
            <w:tcBorders>
              <w:top w:val="nil"/>
              <w:left w:val="single" w:sz="4" w:space="0" w:color="auto"/>
              <w:bottom w:val="single" w:sz="4" w:space="0" w:color="auto"/>
              <w:right w:val="single" w:sz="4" w:space="0" w:color="auto"/>
            </w:tcBorders>
          </w:tcPr>
          <w:p w:rsidR="00D35ABB" w:rsidRPr="00ED42A3" w:rsidRDefault="00D35ABB" w:rsidP="00D35ABB">
            <w:pPr>
              <w:jc w:val="center"/>
              <w:rPr>
                <w:b/>
                <w:bCs/>
                <w:lang w:eastAsia="es-MX"/>
              </w:rPr>
            </w:pP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D35ABB" w:rsidRPr="00ED42A3" w:rsidRDefault="00D35ABB" w:rsidP="00D35ABB">
            <w:pPr>
              <w:jc w:val="center"/>
              <w:rPr>
                <w:b/>
                <w:bCs/>
                <w:lang w:eastAsia="es-MX"/>
              </w:rPr>
            </w:pPr>
            <w:r w:rsidRPr="00ED42A3">
              <w:rPr>
                <w:b/>
                <w:bCs/>
                <w:lang w:eastAsia="es-MX"/>
              </w:rPr>
              <w:t xml:space="preserve">Bit </w:t>
            </w:r>
            <w:proofErr w:type="spellStart"/>
            <w:r w:rsidRPr="00ED42A3">
              <w:rPr>
                <w:b/>
                <w:bCs/>
                <w:lang w:eastAsia="es-MX"/>
              </w:rPr>
              <w:t>Rate</w:t>
            </w:r>
            <w:proofErr w:type="spellEnd"/>
          </w:p>
        </w:tc>
        <w:tc>
          <w:tcPr>
            <w:tcW w:w="2127" w:type="dxa"/>
            <w:tcBorders>
              <w:top w:val="nil"/>
              <w:left w:val="nil"/>
              <w:bottom w:val="single" w:sz="4" w:space="0" w:color="auto"/>
              <w:right w:val="single" w:sz="4" w:space="0" w:color="auto"/>
            </w:tcBorders>
            <w:shd w:val="clear" w:color="auto" w:fill="auto"/>
            <w:noWrap/>
            <w:vAlign w:val="center"/>
            <w:hideMark/>
          </w:tcPr>
          <w:p w:rsidR="00D35ABB" w:rsidRPr="00ED42A3" w:rsidRDefault="003D0E68" w:rsidP="00D35ABB">
            <w:pPr>
              <w:jc w:val="center"/>
              <w:rPr>
                <w:lang w:eastAsia="es-MX"/>
              </w:rPr>
            </w:pPr>
            <w:r>
              <w:rPr>
                <w:lang w:eastAsia="es-MX"/>
              </w:rPr>
              <w:t>2304</w:t>
            </w:r>
            <w:r w:rsidR="00D35ABB" w:rsidRPr="00ED42A3">
              <w:rPr>
                <w:lang w:eastAsia="es-MX"/>
              </w:rPr>
              <w:t xml:space="preserve"> </w:t>
            </w:r>
            <w:proofErr w:type="gramStart"/>
            <w:r w:rsidR="00CE2E3E">
              <w:rPr>
                <w:lang w:eastAsia="es-MX"/>
              </w:rPr>
              <w:t>K</w:t>
            </w:r>
            <w:r w:rsidR="00D35ABB" w:rsidRPr="00ED42A3">
              <w:rPr>
                <w:lang w:eastAsia="es-MX"/>
              </w:rPr>
              <w:t>bps</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D35ABB" w:rsidRPr="00ED42A3" w:rsidRDefault="003D0E68" w:rsidP="00D35ABB">
            <w:pPr>
              <w:jc w:val="center"/>
              <w:rPr>
                <w:lang w:eastAsia="es-MX"/>
              </w:rPr>
            </w:pPr>
            <w:r>
              <w:rPr>
                <w:lang w:eastAsia="es-MX"/>
              </w:rPr>
              <w:t>2304</w:t>
            </w:r>
            <w:r w:rsidR="00D35ABB" w:rsidRPr="00ED42A3">
              <w:rPr>
                <w:lang w:eastAsia="es-MX"/>
              </w:rPr>
              <w:t xml:space="preserve"> </w:t>
            </w:r>
            <w:proofErr w:type="gramStart"/>
            <w:r w:rsidR="00CE2E3E">
              <w:rPr>
                <w:lang w:eastAsia="es-MX"/>
              </w:rPr>
              <w:t>K</w:t>
            </w:r>
            <w:r w:rsidR="00D35ABB">
              <w:rPr>
                <w:lang w:eastAsia="es-MX"/>
              </w:rPr>
              <w:t>b</w:t>
            </w:r>
            <w:r w:rsidR="00D35ABB" w:rsidRPr="00ED42A3">
              <w:rPr>
                <w:lang w:eastAsia="es-MX"/>
              </w:rPr>
              <w:t>ps</w:t>
            </w:r>
            <w:proofErr w:type="gramEnd"/>
          </w:p>
        </w:tc>
        <w:tc>
          <w:tcPr>
            <w:tcW w:w="1980" w:type="dxa"/>
            <w:tcBorders>
              <w:top w:val="nil"/>
              <w:left w:val="nil"/>
              <w:bottom w:val="single" w:sz="4" w:space="0" w:color="auto"/>
              <w:right w:val="single" w:sz="4" w:space="0" w:color="auto"/>
            </w:tcBorders>
            <w:vAlign w:val="center"/>
          </w:tcPr>
          <w:p w:rsidR="00D35ABB" w:rsidRPr="00ED42A3" w:rsidRDefault="00D35ABB" w:rsidP="00D35ABB">
            <w:pPr>
              <w:jc w:val="center"/>
              <w:rPr>
                <w:lang w:eastAsia="es-MX"/>
              </w:rPr>
            </w:pPr>
            <w:r w:rsidRPr="00ED42A3">
              <w:rPr>
                <w:lang w:eastAsia="es-MX"/>
              </w:rPr>
              <w:t xml:space="preserve">320 </w:t>
            </w:r>
            <w:proofErr w:type="gramStart"/>
            <w:r w:rsidR="00FA1253">
              <w:rPr>
                <w:lang w:eastAsia="es-MX"/>
              </w:rPr>
              <w:t>K</w:t>
            </w:r>
            <w:r>
              <w:rPr>
                <w:lang w:eastAsia="es-MX"/>
              </w:rPr>
              <w:t>b</w:t>
            </w:r>
            <w:r w:rsidRPr="00ED42A3">
              <w:rPr>
                <w:lang w:eastAsia="es-MX"/>
              </w:rPr>
              <w:t>ps</w:t>
            </w:r>
            <w:proofErr w:type="gramEnd"/>
            <w:r w:rsidR="00FA1253">
              <w:rPr>
                <w:lang w:eastAsia="es-MX"/>
              </w:rPr>
              <w:t>/</w:t>
            </w:r>
            <w:proofErr w:type="spellStart"/>
            <w:r w:rsidR="00FA1253">
              <w:rPr>
                <w:lang w:eastAsia="es-MX"/>
              </w:rPr>
              <w:t>CBR</w:t>
            </w:r>
            <w:proofErr w:type="spellEnd"/>
          </w:p>
        </w:tc>
      </w:tr>
      <w:tr w:rsidR="00D35ABB" w:rsidRPr="00ED42A3" w:rsidTr="000750AE">
        <w:trPr>
          <w:trHeight w:val="850"/>
          <w:jc w:val="center"/>
        </w:trPr>
        <w:tc>
          <w:tcPr>
            <w:tcW w:w="562" w:type="dxa"/>
            <w:tcBorders>
              <w:top w:val="nil"/>
              <w:left w:val="single" w:sz="4" w:space="0" w:color="auto"/>
              <w:bottom w:val="single" w:sz="4" w:space="0" w:color="auto"/>
              <w:right w:val="single" w:sz="4" w:space="0" w:color="auto"/>
            </w:tcBorders>
          </w:tcPr>
          <w:p w:rsidR="00D35ABB" w:rsidRPr="00ED42A3" w:rsidRDefault="00D35ABB" w:rsidP="00D35ABB">
            <w:pPr>
              <w:jc w:val="center"/>
              <w:rPr>
                <w:b/>
                <w:bCs/>
                <w:lang w:eastAsia="es-MX"/>
              </w:rPr>
            </w:pPr>
            <w:r>
              <w:rPr>
                <w:noProof/>
                <w:lang w:eastAsia="es-MX"/>
              </w:rPr>
              <w:drawing>
                <wp:anchor distT="0" distB="0" distL="114300" distR="114300" simplePos="0" relativeHeight="251661312" behindDoc="0" locked="0" layoutInCell="1" allowOverlap="1" wp14:anchorId="5205F33A" wp14:editId="4950E983">
                  <wp:simplePos x="0" y="0"/>
                  <wp:positionH relativeFrom="column">
                    <wp:posOffset>14817</wp:posOffset>
                  </wp:positionH>
                  <wp:positionV relativeFrom="paragraph">
                    <wp:posOffset>158115</wp:posOffset>
                  </wp:positionV>
                  <wp:extent cx="215900" cy="204470"/>
                  <wp:effectExtent l="0" t="0" r="0" b="5080"/>
                  <wp:wrapNone/>
                  <wp:docPr id="6" name="Imagen 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900" cy="204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0288" behindDoc="0" locked="0" layoutInCell="1" allowOverlap="1" wp14:anchorId="401B2094" wp14:editId="6BBDAD5F">
                  <wp:simplePos x="0" y="0"/>
                  <wp:positionH relativeFrom="column">
                    <wp:posOffset>-2117</wp:posOffset>
                  </wp:positionH>
                  <wp:positionV relativeFrom="paragraph">
                    <wp:posOffset>-332952</wp:posOffset>
                  </wp:positionV>
                  <wp:extent cx="216323" cy="204793"/>
                  <wp:effectExtent l="0" t="0" r="0" b="5080"/>
                  <wp:wrapNone/>
                  <wp:docPr id="5" name="Imagen 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032" cy="20641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D35ABB" w:rsidRPr="00ED42A3" w:rsidRDefault="00D35ABB" w:rsidP="00D35ABB">
            <w:pPr>
              <w:jc w:val="center"/>
              <w:rPr>
                <w:b/>
                <w:bCs/>
                <w:lang w:eastAsia="es-MX"/>
              </w:rPr>
            </w:pPr>
            <w:r w:rsidRPr="00ED42A3">
              <w:rPr>
                <w:b/>
                <w:bCs/>
                <w:lang w:eastAsia="es-MX"/>
              </w:rPr>
              <w:t>Canales</w:t>
            </w:r>
          </w:p>
        </w:tc>
        <w:tc>
          <w:tcPr>
            <w:tcW w:w="2127" w:type="dxa"/>
            <w:tcBorders>
              <w:top w:val="nil"/>
              <w:left w:val="nil"/>
              <w:bottom w:val="single" w:sz="4" w:space="0" w:color="auto"/>
              <w:right w:val="single" w:sz="4" w:space="0" w:color="auto"/>
            </w:tcBorders>
            <w:shd w:val="clear" w:color="auto" w:fill="auto"/>
            <w:noWrap/>
            <w:vAlign w:val="center"/>
            <w:hideMark/>
          </w:tcPr>
          <w:p w:rsidR="00D35ABB" w:rsidRPr="00ED42A3" w:rsidRDefault="003D0E68" w:rsidP="00D35ABB">
            <w:pPr>
              <w:jc w:val="center"/>
              <w:rPr>
                <w:lang w:eastAsia="es-MX"/>
              </w:rPr>
            </w:pPr>
            <w:r>
              <w:rPr>
                <w:lang w:eastAsia="es-MX"/>
              </w:rPr>
              <w:t>E</w:t>
            </w:r>
            <w:r w:rsidR="00D35ABB" w:rsidRPr="00ED42A3">
              <w:rPr>
                <w:lang w:eastAsia="es-MX"/>
              </w:rPr>
              <w:t>stéreo</w:t>
            </w:r>
          </w:p>
        </w:tc>
        <w:tc>
          <w:tcPr>
            <w:tcW w:w="1984" w:type="dxa"/>
            <w:tcBorders>
              <w:top w:val="nil"/>
              <w:left w:val="nil"/>
              <w:bottom w:val="single" w:sz="4" w:space="0" w:color="auto"/>
              <w:right w:val="single" w:sz="4" w:space="0" w:color="auto"/>
            </w:tcBorders>
            <w:shd w:val="clear" w:color="auto" w:fill="auto"/>
            <w:noWrap/>
            <w:vAlign w:val="center"/>
            <w:hideMark/>
          </w:tcPr>
          <w:p w:rsidR="00D35ABB" w:rsidRPr="00ED42A3" w:rsidRDefault="0084784D" w:rsidP="00D35ABB">
            <w:pPr>
              <w:jc w:val="center"/>
              <w:rPr>
                <w:lang w:eastAsia="es-MX"/>
              </w:rPr>
            </w:pPr>
            <w:r>
              <w:rPr>
                <w:lang w:eastAsia="es-MX"/>
              </w:rPr>
              <w:t>E</w:t>
            </w:r>
            <w:r w:rsidR="00D35ABB" w:rsidRPr="00ED42A3">
              <w:rPr>
                <w:lang w:eastAsia="es-MX"/>
              </w:rPr>
              <w:t>stéreo</w:t>
            </w:r>
          </w:p>
        </w:tc>
        <w:tc>
          <w:tcPr>
            <w:tcW w:w="1980" w:type="dxa"/>
            <w:tcBorders>
              <w:top w:val="nil"/>
              <w:left w:val="nil"/>
              <w:bottom w:val="single" w:sz="4" w:space="0" w:color="auto"/>
              <w:right w:val="single" w:sz="4" w:space="0" w:color="auto"/>
            </w:tcBorders>
            <w:vAlign w:val="center"/>
          </w:tcPr>
          <w:p w:rsidR="00D35ABB" w:rsidRPr="00ED42A3" w:rsidRDefault="0084784D" w:rsidP="00D35ABB">
            <w:pPr>
              <w:jc w:val="center"/>
              <w:rPr>
                <w:lang w:eastAsia="es-MX"/>
              </w:rPr>
            </w:pPr>
            <w:r>
              <w:rPr>
                <w:lang w:eastAsia="es-MX"/>
              </w:rPr>
              <w:t>E</w:t>
            </w:r>
            <w:r w:rsidR="00D35ABB" w:rsidRPr="00ED42A3">
              <w:rPr>
                <w:lang w:eastAsia="es-MX"/>
              </w:rPr>
              <w:t>stéreo</w:t>
            </w:r>
          </w:p>
        </w:tc>
      </w:tr>
      <w:tr w:rsidR="00D35ABB" w:rsidRPr="00ED42A3" w:rsidTr="000750AE">
        <w:trPr>
          <w:trHeight w:val="850"/>
          <w:jc w:val="center"/>
        </w:trPr>
        <w:tc>
          <w:tcPr>
            <w:tcW w:w="562" w:type="dxa"/>
            <w:tcBorders>
              <w:top w:val="nil"/>
              <w:left w:val="single" w:sz="4" w:space="0" w:color="auto"/>
              <w:bottom w:val="single" w:sz="4" w:space="0" w:color="auto"/>
              <w:right w:val="single" w:sz="4" w:space="0" w:color="auto"/>
            </w:tcBorders>
          </w:tcPr>
          <w:p w:rsidR="00D35ABB" w:rsidRPr="00ED42A3" w:rsidRDefault="00D35ABB" w:rsidP="00D35ABB">
            <w:pPr>
              <w:jc w:val="center"/>
              <w:rPr>
                <w:b/>
                <w:bCs/>
                <w:lang w:eastAsia="es-MX"/>
              </w:rPr>
            </w:pPr>
            <w:r>
              <w:rPr>
                <w:noProof/>
                <w:lang w:eastAsia="es-MX"/>
              </w:rPr>
              <w:drawing>
                <wp:anchor distT="0" distB="0" distL="114300" distR="114300" simplePos="0" relativeHeight="251662336" behindDoc="0" locked="0" layoutInCell="1" allowOverlap="1" wp14:anchorId="66B10D05" wp14:editId="314D6E3B">
                  <wp:simplePos x="0" y="0"/>
                  <wp:positionH relativeFrom="column">
                    <wp:posOffset>14393</wp:posOffset>
                  </wp:positionH>
                  <wp:positionV relativeFrom="paragraph">
                    <wp:posOffset>90805</wp:posOffset>
                  </wp:positionV>
                  <wp:extent cx="215900" cy="204470"/>
                  <wp:effectExtent l="0" t="0" r="0" b="5080"/>
                  <wp:wrapNone/>
                  <wp:docPr id="7" name="Imagen 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900" cy="2044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D35ABB" w:rsidRPr="00ED42A3" w:rsidRDefault="00D35ABB" w:rsidP="00D35ABB">
            <w:pPr>
              <w:jc w:val="center"/>
              <w:rPr>
                <w:b/>
                <w:bCs/>
                <w:lang w:eastAsia="es-MX"/>
              </w:rPr>
            </w:pPr>
            <w:r w:rsidRPr="00ED42A3">
              <w:rPr>
                <w:b/>
                <w:bCs/>
                <w:lang w:eastAsia="es-MX"/>
              </w:rPr>
              <w:t>Formato</w:t>
            </w:r>
          </w:p>
        </w:tc>
        <w:tc>
          <w:tcPr>
            <w:tcW w:w="2127" w:type="dxa"/>
            <w:tcBorders>
              <w:top w:val="nil"/>
              <w:left w:val="nil"/>
              <w:bottom w:val="single" w:sz="4" w:space="0" w:color="auto"/>
              <w:right w:val="single" w:sz="4" w:space="0" w:color="auto"/>
            </w:tcBorders>
            <w:shd w:val="clear" w:color="auto" w:fill="auto"/>
            <w:noWrap/>
            <w:vAlign w:val="center"/>
            <w:hideMark/>
          </w:tcPr>
          <w:p w:rsidR="00D35ABB" w:rsidRPr="00ED42A3" w:rsidRDefault="00D35ABB" w:rsidP="00D35ABB">
            <w:pPr>
              <w:jc w:val="center"/>
              <w:rPr>
                <w:lang w:eastAsia="es-MX"/>
              </w:rPr>
            </w:pPr>
            <w:proofErr w:type="spellStart"/>
            <w:r w:rsidRPr="00ED42A3">
              <w:rPr>
                <w:lang w:eastAsia="es-MX"/>
              </w:rPr>
              <w:t>PCM</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rsidR="00D35ABB" w:rsidRPr="00ED42A3" w:rsidRDefault="00D35ABB" w:rsidP="00D35ABB">
            <w:pPr>
              <w:jc w:val="center"/>
              <w:rPr>
                <w:lang w:eastAsia="es-MX"/>
              </w:rPr>
            </w:pPr>
            <w:proofErr w:type="spellStart"/>
            <w:r>
              <w:rPr>
                <w:lang w:eastAsia="es-MX"/>
              </w:rPr>
              <w:t>PCM</w:t>
            </w:r>
            <w:proofErr w:type="spellEnd"/>
          </w:p>
        </w:tc>
        <w:tc>
          <w:tcPr>
            <w:tcW w:w="1980" w:type="dxa"/>
            <w:tcBorders>
              <w:top w:val="nil"/>
              <w:left w:val="nil"/>
              <w:bottom w:val="single" w:sz="4" w:space="0" w:color="auto"/>
              <w:right w:val="single" w:sz="4" w:space="0" w:color="auto"/>
            </w:tcBorders>
            <w:vAlign w:val="center"/>
          </w:tcPr>
          <w:p w:rsidR="00D35ABB" w:rsidRPr="00ED42A3" w:rsidRDefault="00D35ABB" w:rsidP="00D35ABB">
            <w:pPr>
              <w:jc w:val="center"/>
              <w:rPr>
                <w:lang w:eastAsia="es-MX"/>
              </w:rPr>
            </w:pPr>
            <w:proofErr w:type="spellStart"/>
            <w:r w:rsidRPr="00ED42A3">
              <w:rPr>
                <w:lang w:eastAsia="es-MX"/>
              </w:rPr>
              <w:t>MP3</w:t>
            </w:r>
            <w:proofErr w:type="spellEnd"/>
          </w:p>
        </w:tc>
      </w:tr>
    </w:tbl>
    <w:p w:rsidR="00D35ABB" w:rsidRDefault="00D35ABB" w:rsidP="00D35ABB">
      <w:pPr>
        <w:rPr>
          <w:rFonts w:cs="Arial"/>
        </w:rPr>
      </w:pPr>
    </w:p>
    <w:p w:rsidR="00D35ABB" w:rsidRDefault="00D35ABB" w:rsidP="00D35ABB">
      <w:pPr>
        <w:rPr>
          <w:rFonts w:cs="Arial"/>
          <w:b/>
        </w:rPr>
      </w:pPr>
      <w:r w:rsidRPr="007557B6">
        <w:rPr>
          <w:rFonts w:cs="Arial"/>
          <w:b/>
        </w:rPr>
        <w:t>Otras consideraciones</w:t>
      </w:r>
      <w:r w:rsidRPr="00C03E0A">
        <w:t xml:space="preserve"> </w:t>
      </w:r>
    </w:p>
    <w:p w:rsidR="00D35ABB" w:rsidRPr="00ED42A3" w:rsidRDefault="00D35ABB" w:rsidP="00D35ABB">
      <w:pPr>
        <w:rPr>
          <w:rFonts w:cs="Arial"/>
        </w:rPr>
      </w:pPr>
    </w:p>
    <w:p w:rsidR="000D3863" w:rsidRPr="008D6C09" w:rsidRDefault="00EA69AF" w:rsidP="00293429">
      <w:pPr>
        <w:pStyle w:val="Prrafodelista"/>
        <w:numPr>
          <w:ilvl w:val="0"/>
          <w:numId w:val="6"/>
        </w:numPr>
        <w:ind w:left="851" w:hanging="284"/>
        <w:rPr>
          <w:rFonts w:cs="Arial"/>
        </w:rPr>
      </w:pPr>
      <w:r>
        <w:rPr>
          <w:noProof/>
          <w:lang w:eastAsia="es-MX"/>
        </w:rPr>
        <w:drawing>
          <wp:anchor distT="0" distB="0" distL="114300" distR="114300" simplePos="0" relativeHeight="251736064" behindDoc="1" locked="0" layoutInCell="1" allowOverlap="1" wp14:anchorId="028A991E" wp14:editId="1A20B28C">
            <wp:simplePos x="0" y="0"/>
            <wp:positionH relativeFrom="column">
              <wp:posOffset>2098522</wp:posOffset>
            </wp:positionH>
            <wp:positionV relativeFrom="paragraph">
              <wp:posOffset>544068</wp:posOffset>
            </wp:positionV>
            <wp:extent cx="193675" cy="193675"/>
            <wp:effectExtent l="0" t="0" r="0" b="0"/>
            <wp:wrapNone/>
            <wp:docPr id="31" name="Imagen 31" descr="Resultado de imagen para oido.png"/>
            <wp:cNvGraphicFramePr/>
            <a:graphic xmlns:a="http://schemas.openxmlformats.org/drawingml/2006/main">
              <a:graphicData uri="http://schemas.openxmlformats.org/drawingml/2006/picture">
                <pic:pic xmlns:pic="http://schemas.openxmlformats.org/drawingml/2006/picture">
                  <pic:nvPicPr>
                    <pic:cNvPr id="14" name="Imagen 14" descr="Resultado de imagen para oido.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anchor>
        </w:drawing>
      </w:r>
      <w:r w:rsidR="00D35ABB" w:rsidRPr="00293429">
        <w:rPr>
          <w:rFonts w:cs="Arial"/>
        </w:rPr>
        <w:t xml:space="preserve">La duración será de 30 segundos exactos, para medirla se tomará desde el primer milisegundo con valor mínimo de -30 </w:t>
      </w:r>
      <w:proofErr w:type="spellStart"/>
      <w:r w:rsidR="00D35ABB" w:rsidRPr="00293429">
        <w:rPr>
          <w:rFonts w:cs="Arial"/>
        </w:rPr>
        <w:t>dBFS</w:t>
      </w:r>
      <w:proofErr w:type="spellEnd"/>
      <w:r w:rsidR="00D35ABB" w:rsidRPr="00293429">
        <w:rPr>
          <w:rFonts w:cs="Arial"/>
        </w:rPr>
        <w:t xml:space="preserve"> y hasta el último con el mismo va</w:t>
      </w:r>
      <w:r w:rsidR="00D35ABB" w:rsidRPr="000D3863">
        <w:rPr>
          <w:rFonts w:cs="Arial"/>
        </w:rPr>
        <w:t>lor. Es decir, los silencios de inicio y conclusión del material no se consideran dentro de su duración.</w:t>
      </w:r>
      <w:r w:rsidR="00D35ABB" w:rsidRPr="00C03E0A">
        <w:rPr>
          <w:noProof/>
          <w:lang w:eastAsia="es-MX"/>
        </w:rPr>
        <w:t xml:space="preserve"> </w:t>
      </w:r>
    </w:p>
    <w:p w:rsidR="000D3863" w:rsidRPr="000750AE" w:rsidRDefault="000D3863" w:rsidP="00082D7F">
      <w:pPr>
        <w:rPr>
          <w:rFonts w:cs="Arial"/>
          <w:sz w:val="16"/>
          <w:szCs w:val="16"/>
        </w:rPr>
      </w:pPr>
    </w:p>
    <w:p w:rsidR="000D3863" w:rsidRDefault="00096F0E" w:rsidP="00082D7F">
      <w:pPr>
        <w:pStyle w:val="Prrafodelista"/>
        <w:numPr>
          <w:ilvl w:val="0"/>
          <w:numId w:val="6"/>
        </w:numPr>
        <w:ind w:left="851"/>
      </w:pPr>
      <w:r>
        <w:rPr>
          <w:noProof/>
          <w:lang w:eastAsia="es-MX"/>
        </w:rPr>
        <w:drawing>
          <wp:anchor distT="0" distB="0" distL="114300" distR="114300" simplePos="0" relativeHeight="251748352" behindDoc="1" locked="0" layoutInCell="1" allowOverlap="1" wp14:anchorId="736E6380" wp14:editId="6CEC10A5">
            <wp:simplePos x="0" y="0"/>
            <wp:positionH relativeFrom="column">
              <wp:posOffset>3595573</wp:posOffset>
            </wp:positionH>
            <wp:positionV relativeFrom="paragraph">
              <wp:posOffset>728091</wp:posOffset>
            </wp:positionV>
            <wp:extent cx="193675" cy="193675"/>
            <wp:effectExtent l="0" t="0" r="0" b="0"/>
            <wp:wrapNone/>
            <wp:docPr id="43" name="Imagen 43"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0D3863">
        <w:t>Si el actor político</w:t>
      </w:r>
      <w:r w:rsidR="000D3863" w:rsidRPr="00ED42A3">
        <w:t xml:space="preserve"> entrega </w:t>
      </w:r>
      <w:r w:rsidR="000D3863">
        <w:t xml:space="preserve">un archivo sonoro </w:t>
      </w:r>
      <w:r w:rsidR="000D3863" w:rsidRPr="00ED42A3">
        <w:t xml:space="preserve">sin </w:t>
      </w:r>
      <w:r w:rsidR="000D3863">
        <w:t xml:space="preserve">información o dañado, </w:t>
      </w:r>
      <w:r w:rsidR="000D3863" w:rsidRPr="00ED42A3">
        <w:t>imposibilitando su reproducción</w:t>
      </w:r>
      <w:r w:rsidR="000D3863">
        <w:t xml:space="preserve"> </w:t>
      </w:r>
      <w:r w:rsidR="000D3863" w:rsidRPr="00ED42A3">
        <w:t>y/o el contenido no correspond</w:t>
      </w:r>
      <w:r w:rsidR="000D3863">
        <w:t>e</w:t>
      </w:r>
      <w:r w:rsidR="000D3863" w:rsidRPr="00ED42A3">
        <w:t xml:space="preserve"> a un promocional </w:t>
      </w:r>
      <w:r w:rsidR="00EA5CD3">
        <w:t>de radio</w:t>
      </w:r>
      <w:r w:rsidR="000D3863">
        <w:t xml:space="preserve">, </w:t>
      </w:r>
      <w:r w:rsidR="000D3863" w:rsidRPr="00ED42A3">
        <w:t xml:space="preserve">además de ser dictaminado como </w:t>
      </w:r>
      <w:r w:rsidR="000D3863" w:rsidRPr="00293429">
        <w:rPr>
          <w:b/>
        </w:rPr>
        <w:t>NO ÓPTIMO</w:t>
      </w:r>
      <w:r w:rsidR="000D3863" w:rsidRPr="00ED42A3">
        <w:t>, el reingres</w:t>
      </w:r>
      <w:r w:rsidR="000D3863">
        <w:t>o d</w:t>
      </w:r>
      <w:r w:rsidR="000D3863" w:rsidRPr="00ED42A3">
        <w:t>el material</w:t>
      </w:r>
      <w:r w:rsidR="000D3863">
        <w:t xml:space="preserve"> será dictaminado</w:t>
      </w:r>
      <w:r w:rsidR="000D3863" w:rsidRPr="00ED42A3">
        <w:t xml:space="preserve"> </w:t>
      </w:r>
      <w:r w:rsidR="000D3863">
        <w:t xml:space="preserve">hasta </w:t>
      </w:r>
      <w:r w:rsidR="000D3863" w:rsidRPr="00ED42A3">
        <w:t>después de 24 horas</w:t>
      </w:r>
      <w:r w:rsidR="000D3863">
        <w:t>,</w:t>
      </w:r>
      <w:r w:rsidR="000D3863" w:rsidRPr="00ED42A3">
        <w:t xml:space="preserve"> ya que no ingresó un archivo de </w:t>
      </w:r>
      <w:r w:rsidR="00EA5CD3">
        <w:t>audio</w:t>
      </w:r>
      <w:r w:rsidR="000D3863" w:rsidRPr="00ED42A3">
        <w:t xml:space="preserve"> </w:t>
      </w:r>
      <w:r w:rsidR="00EA5CD3">
        <w:t>para</w:t>
      </w:r>
      <w:r w:rsidR="000D3863" w:rsidRPr="00ED42A3">
        <w:t xml:space="preserve"> calificación. </w:t>
      </w:r>
    </w:p>
    <w:p w:rsidR="001D7BD7" w:rsidRPr="000750AE" w:rsidRDefault="001D7BD7" w:rsidP="00082D7F">
      <w:pPr>
        <w:pStyle w:val="Default"/>
        <w:ind w:left="851"/>
        <w:jc w:val="both"/>
        <w:rPr>
          <w:sz w:val="16"/>
          <w:szCs w:val="16"/>
        </w:rPr>
      </w:pPr>
    </w:p>
    <w:p w:rsidR="001D7BD7" w:rsidRDefault="00096F0E" w:rsidP="001D7BD7">
      <w:pPr>
        <w:pStyle w:val="Prrafodelista"/>
        <w:numPr>
          <w:ilvl w:val="0"/>
          <w:numId w:val="6"/>
        </w:numPr>
        <w:ind w:left="851"/>
        <w:rPr>
          <w:rFonts w:cs="Arial"/>
        </w:rPr>
      </w:pPr>
      <w:r>
        <w:rPr>
          <w:noProof/>
          <w:lang w:eastAsia="es-MX"/>
        </w:rPr>
        <w:lastRenderedPageBreak/>
        <w:drawing>
          <wp:anchor distT="0" distB="0" distL="114300" distR="114300" simplePos="0" relativeHeight="251750400" behindDoc="1" locked="0" layoutInCell="1" allowOverlap="1" wp14:anchorId="3747808E" wp14:editId="4D1B8FBE">
            <wp:simplePos x="0" y="0"/>
            <wp:positionH relativeFrom="column">
              <wp:posOffset>5618506</wp:posOffset>
            </wp:positionH>
            <wp:positionV relativeFrom="paragraph">
              <wp:posOffset>377241</wp:posOffset>
            </wp:positionV>
            <wp:extent cx="193675" cy="193675"/>
            <wp:effectExtent l="0" t="0" r="0" b="0"/>
            <wp:wrapNone/>
            <wp:docPr id="44" name="Imagen 44"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1D7BD7" w:rsidRPr="00646F01">
        <w:rPr>
          <w:rFonts w:cs="Arial"/>
        </w:rPr>
        <w:t>No se emitirá dictamen</w:t>
      </w:r>
      <w:r w:rsidR="001D7BD7">
        <w:rPr>
          <w:rFonts w:cs="Arial"/>
        </w:rPr>
        <w:t xml:space="preserve"> apto</w:t>
      </w:r>
      <w:r w:rsidR="001D7BD7" w:rsidRPr="00646F01">
        <w:rPr>
          <w:rFonts w:cs="Arial"/>
        </w:rPr>
        <w:t xml:space="preserve"> a materiales id</w:t>
      </w:r>
      <w:r w:rsidR="001D7BD7" w:rsidRPr="001D3327">
        <w:rPr>
          <w:rFonts w:cs="Arial"/>
        </w:rPr>
        <w:t>énticos que hayan ingresado con otro registro</w:t>
      </w:r>
      <w:r w:rsidR="001D7BD7">
        <w:rPr>
          <w:rFonts w:cs="Arial"/>
        </w:rPr>
        <w:t xml:space="preserve">, en caso de que el material </w:t>
      </w:r>
      <w:r>
        <w:rPr>
          <w:rFonts w:cs="Arial"/>
        </w:rPr>
        <w:t xml:space="preserve">haya </w:t>
      </w:r>
      <w:r w:rsidR="001D7BD7">
        <w:rPr>
          <w:rFonts w:cs="Arial"/>
        </w:rPr>
        <w:t>sido objeto de corrección de niveles, este deberá adjuntarse como reingreso por medio del Sistema Electrónico</w:t>
      </w:r>
      <w:r w:rsidR="001D7BD7" w:rsidRPr="001D3327">
        <w:rPr>
          <w:rFonts w:cs="Arial"/>
        </w:rPr>
        <w:t>.</w:t>
      </w:r>
      <w:r w:rsidR="001D7BD7">
        <w:rPr>
          <w:rFonts w:cs="Arial"/>
        </w:rPr>
        <w:t xml:space="preserve"> </w:t>
      </w:r>
    </w:p>
    <w:p w:rsidR="00096F0E" w:rsidRPr="000750AE" w:rsidRDefault="00096F0E" w:rsidP="00E45374">
      <w:pPr>
        <w:pStyle w:val="Prrafodelista"/>
        <w:rPr>
          <w:rFonts w:cs="Arial"/>
          <w:sz w:val="16"/>
          <w:szCs w:val="16"/>
        </w:rPr>
      </w:pPr>
    </w:p>
    <w:p w:rsidR="00096F0E" w:rsidRPr="00964D1C" w:rsidRDefault="00BD5752" w:rsidP="00E45374">
      <w:pPr>
        <w:pStyle w:val="Prrafodelista"/>
        <w:numPr>
          <w:ilvl w:val="0"/>
          <w:numId w:val="6"/>
        </w:numPr>
        <w:ind w:left="851"/>
        <w:rPr>
          <w:rFonts w:cs="Arial"/>
        </w:rPr>
      </w:pPr>
      <w:r w:rsidRPr="004222BB">
        <w:rPr>
          <w:noProof/>
          <w:color w:val="FF0000"/>
          <w:lang w:eastAsia="es-MX"/>
        </w:rPr>
        <w:drawing>
          <wp:anchor distT="0" distB="0" distL="114300" distR="114300" simplePos="0" relativeHeight="251752448" behindDoc="1" locked="0" layoutInCell="1" allowOverlap="1" wp14:anchorId="356642CB" wp14:editId="2F1D2643">
            <wp:simplePos x="0" y="0"/>
            <wp:positionH relativeFrom="column">
              <wp:posOffset>4839132</wp:posOffset>
            </wp:positionH>
            <wp:positionV relativeFrom="paragraph">
              <wp:posOffset>358470</wp:posOffset>
            </wp:positionV>
            <wp:extent cx="193675" cy="193675"/>
            <wp:effectExtent l="0" t="0" r="0" b="0"/>
            <wp:wrapNone/>
            <wp:docPr id="37" name="Imagen 37"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4D1C" w:rsidRPr="00964D1C">
        <w:rPr>
          <w:rFonts w:cs="Arial"/>
        </w:rPr>
        <w:t xml:space="preserve">Todo material que reingrese para su dictaminación y tenga modificación de la versión originalmente enviada, será dictaminado como </w:t>
      </w:r>
      <w:r w:rsidR="00964D1C" w:rsidRPr="00964D1C">
        <w:rPr>
          <w:rFonts w:cs="Arial"/>
          <w:b/>
        </w:rPr>
        <w:t>NO ÓPTIMO</w:t>
      </w:r>
      <w:r w:rsidR="00964D1C" w:rsidRPr="00964D1C">
        <w:rPr>
          <w:rFonts w:cs="Arial"/>
        </w:rPr>
        <w:t>, por lo que se deberá ingresar nuevamente, para que le asigne otro folio</w:t>
      </w:r>
      <w:r w:rsidR="00096F0E" w:rsidRPr="00964D1C">
        <w:rPr>
          <w:rFonts w:cs="Arial"/>
        </w:rPr>
        <w:t xml:space="preserve">. </w:t>
      </w:r>
    </w:p>
    <w:p w:rsidR="001D7BD7" w:rsidRPr="000750AE" w:rsidRDefault="001D7BD7" w:rsidP="00E45374">
      <w:pPr>
        <w:pStyle w:val="Default"/>
        <w:ind w:left="851"/>
        <w:jc w:val="both"/>
        <w:rPr>
          <w:sz w:val="16"/>
          <w:szCs w:val="16"/>
        </w:rPr>
      </w:pPr>
    </w:p>
    <w:p w:rsidR="00D35ABB" w:rsidRPr="00646F01" w:rsidRDefault="00D35ABB" w:rsidP="00D35ABB">
      <w:pPr>
        <w:pStyle w:val="Prrafodelista"/>
        <w:numPr>
          <w:ilvl w:val="0"/>
          <w:numId w:val="6"/>
        </w:numPr>
        <w:ind w:left="851" w:hanging="284"/>
        <w:rPr>
          <w:rFonts w:cs="Arial"/>
        </w:rPr>
      </w:pPr>
      <w:r>
        <w:rPr>
          <w:noProof/>
          <w:lang w:eastAsia="es-MX"/>
        </w:rPr>
        <w:drawing>
          <wp:anchor distT="0" distB="0" distL="114300" distR="114300" simplePos="0" relativeHeight="251664384" behindDoc="0" locked="0" layoutInCell="1" allowOverlap="1" wp14:anchorId="0C519AE1" wp14:editId="31AF689B">
            <wp:simplePos x="0" y="0"/>
            <wp:positionH relativeFrom="column">
              <wp:posOffset>3223985</wp:posOffset>
            </wp:positionH>
            <wp:positionV relativeFrom="paragraph">
              <wp:posOffset>204470</wp:posOffset>
            </wp:positionV>
            <wp:extent cx="250190" cy="236855"/>
            <wp:effectExtent l="0" t="0" r="0" b="0"/>
            <wp:wrapNone/>
            <wp:docPr id="9" name="Imagen 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 xml:space="preserve">El nivel de audio promedio deberá permanecer entre los -5 </w:t>
      </w:r>
      <w:proofErr w:type="spellStart"/>
      <w:r>
        <w:rPr>
          <w:rFonts w:cs="Arial"/>
        </w:rPr>
        <w:t>dBFS</w:t>
      </w:r>
      <w:proofErr w:type="spellEnd"/>
      <w:r>
        <w:rPr>
          <w:rFonts w:cs="Arial"/>
        </w:rPr>
        <w:t xml:space="preserve"> y – 1 </w:t>
      </w:r>
      <w:proofErr w:type="spellStart"/>
      <w:r>
        <w:rPr>
          <w:rFonts w:cs="Arial"/>
        </w:rPr>
        <w:t>dBFS</w:t>
      </w:r>
      <w:proofErr w:type="spellEnd"/>
      <w:r>
        <w:rPr>
          <w:rFonts w:cs="Arial"/>
        </w:rPr>
        <w:t xml:space="preserve"> sin llegar al nivel de saturación de 0 </w:t>
      </w:r>
      <w:proofErr w:type="spellStart"/>
      <w:r>
        <w:rPr>
          <w:rFonts w:cs="Arial"/>
        </w:rPr>
        <w:t>dBFS</w:t>
      </w:r>
      <w:proofErr w:type="spellEnd"/>
      <w:r>
        <w:rPr>
          <w:rFonts w:cs="Arial"/>
        </w:rPr>
        <w:t>;</w:t>
      </w:r>
    </w:p>
    <w:p w:rsidR="00D35ABB" w:rsidRPr="000750AE" w:rsidRDefault="00D35ABB" w:rsidP="00D35ABB">
      <w:pPr>
        <w:pStyle w:val="Prrafodelista"/>
        <w:rPr>
          <w:rFonts w:cs="Arial"/>
          <w:sz w:val="16"/>
          <w:szCs w:val="16"/>
        </w:rPr>
      </w:pPr>
    </w:p>
    <w:p w:rsidR="00D35ABB" w:rsidRDefault="00D35ABB" w:rsidP="00D35ABB">
      <w:pPr>
        <w:pStyle w:val="Prrafodelista"/>
        <w:numPr>
          <w:ilvl w:val="0"/>
          <w:numId w:val="6"/>
        </w:numPr>
        <w:ind w:left="851" w:hanging="284"/>
        <w:rPr>
          <w:rFonts w:cs="Arial"/>
        </w:rPr>
      </w:pPr>
      <w:r>
        <w:rPr>
          <w:noProof/>
          <w:lang w:eastAsia="es-MX"/>
        </w:rPr>
        <w:drawing>
          <wp:anchor distT="0" distB="0" distL="114300" distR="114300" simplePos="0" relativeHeight="251665408" behindDoc="1" locked="0" layoutInCell="1" allowOverlap="1" wp14:anchorId="314CC4FF" wp14:editId="692E3770">
            <wp:simplePos x="0" y="0"/>
            <wp:positionH relativeFrom="column">
              <wp:posOffset>1866141</wp:posOffset>
            </wp:positionH>
            <wp:positionV relativeFrom="paragraph">
              <wp:posOffset>212189</wp:posOffset>
            </wp:positionV>
            <wp:extent cx="193675" cy="193675"/>
            <wp:effectExtent l="0" t="0" r="0" b="0"/>
            <wp:wrapNone/>
            <wp:docPr id="12" name="Imagen 12"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 xml:space="preserve">Deberá iniciar y terminar en corte directo (“sin </w:t>
      </w:r>
      <w:proofErr w:type="spellStart"/>
      <w:r>
        <w:rPr>
          <w:rFonts w:cs="Arial"/>
        </w:rPr>
        <w:t>fade</w:t>
      </w:r>
      <w:proofErr w:type="spellEnd"/>
      <w:r>
        <w:rPr>
          <w:rFonts w:cs="Arial"/>
        </w:rPr>
        <w:t xml:space="preserve"> in” o “</w:t>
      </w:r>
      <w:proofErr w:type="spellStart"/>
      <w:r>
        <w:rPr>
          <w:rFonts w:cs="Arial"/>
        </w:rPr>
        <w:t>fade</w:t>
      </w:r>
      <w:proofErr w:type="spellEnd"/>
      <w:r>
        <w:rPr>
          <w:rFonts w:cs="Arial"/>
        </w:rPr>
        <w:t xml:space="preserve"> </w:t>
      </w:r>
      <w:proofErr w:type="spellStart"/>
      <w:r>
        <w:rPr>
          <w:rFonts w:cs="Arial"/>
        </w:rPr>
        <w:t>out</w:t>
      </w:r>
      <w:proofErr w:type="spellEnd"/>
      <w:r>
        <w:rPr>
          <w:rFonts w:cs="Arial"/>
        </w:rPr>
        <w:t xml:space="preserve">” con frases y audios completos); </w:t>
      </w:r>
    </w:p>
    <w:p w:rsidR="00D35ABB" w:rsidRPr="000750AE" w:rsidRDefault="00D35ABB" w:rsidP="00D35ABB">
      <w:pPr>
        <w:pStyle w:val="Prrafodelista"/>
        <w:rPr>
          <w:rFonts w:cs="Arial"/>
          <w:sz w:val="16"/>
          <w:szCs w:val="16"/>
        </w:rPr>
      </w:pPr>
    </w:p>
    <w:p w:rsidR="00D35ABB" w:rsidRDefault="00D35ABB" w:rsidP="00D35ABB">
      <w:pPr>
        <w:pStyle w:val="Prrafodelista"/>
        <w:numPr>
          <w:ilvl w:val="0"/>
          <w:numId w:val="6"/>
        </w:numPr>
        <w:ind w:left="851" w:hanging="284"/>
        <w:contextualSpacing/>
        <w:rPr>
          <w:rFonts w:cs="Arial"/>
        </w:rPr>
      </w:pPr>
      <w:r w:rsidRPr="00ED42A3">
        <w:rPr>
          <w:rFonts w:cs="Arial"/>
        </w:rPr>
        <w:t xml:space="preserve">Los materiales deberán evitar cualquiera de las siguientes fallas técnicas, pues en caso de presentarse alguna en el proceso de calificación técnica, el material podrá ser dictaminado como </w:t>
      </w:r>
      <w:r w:rsidRPr="00ED42A3">
        <w:rPr>
          <w:rFonts w:cs="Arial"/>
          <w:b/>
        </w:rPr>
        <w:t>NO ÓPTIMO:</w:t>
      </w:r>
      <w:r w:rsidRPr="00ED42A3">
        <w:rPr>
          <w:rFonts w:cs="Arial"/>
        </w:rPr>
        <w:t xml:space="preserve"> </w:t>
      </w:r>
    </w:p>
    <w:p w:rsidR="00D35ABB" w:rsidRPr="000750AE" w:rsidRDefault="00D35ABB" w:rsidP="00D35ABB">
      <w:pPr>
        <w:contextualSpacing/>
        <w:rPr>
          <w:rFonts w:cs="Arial"/>
          <w:sz w:val="16"/>
          <w:szCs w:val="16"/>
        </w:rPr>
      </w:pPr>
    </w:p>
    <w:p w:rsidR="00D35ABB" w:rsidRPr="00ED42A3" w:rsidRDefault="00D35ABB" w:rsidP="00D35ABB">
      <w:pPr>
        <w:pStyle w:val="Default"/>
        <w:numPr>
          <w:ilvl w:val="0"/>
          <w:numId w:val="16"/>
        </w:numPr>
        <w:jc w:val="both"/>
        <w:rPr>
          <w:color w:val="auto"/>
          <w:lang w:eastAsia="es-ES"/>
        </w:rPr>
      </w:pPr>
      <w:r>
        <w:rPr>
          <w:noProof/>
          <w:lang w:eastAsia="es-MX"/>
        </w:rPr>
        <w:drawing>
          <wp:anchor distT="0" distB="0" distL="114300" distR="114300" simplePos="0" relativeHeight="251666432" behindDoc="1" locked="0" layoutInCell="1" allowOverlap="1" wp14:anchorId="2D11A47F" wp14:editId="18E069B1">
            <wp:simplePos x="0" y="0"/>
            <wp:positionH relativeFrom="column">
              <wp:posOffset>2693670</wp:posOffset>
            </wp:positionH>
            <wp:positionV relativeFrom="paragraph">
              <wp:posOffset>346922</wp:posOffset>
            </wp:positionV>
            <wp:extent cx="193675" cy="193675"/>
            <wp:effectExtent l="0" t="0" r="0" b="0"/>
            <wp:wrapNone/>
            <wp:docPr id="14" name="Imagen 14"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b/>
          <w:color w:val="auto"/>
          <w:lang w:eastAsia="es-ES"/>
        </w:rPr>
        <w:t>Audio cortado</w:t>
      </w:r>
      <w:r>
        <w:rPr>
          <w:color w:val="auto"/>
          <w:lang w:eastAsia="es-ES"/>
        </w:rPr>
        <w:t>.</w:t>
      </w:r>
      <w:r w:rsidRPr="00ED42A3">
        <w:rPr>
          <w:color w:val="auto"/>
          <w:lang w:eastAsia="es-ES"/>
        </w:rPr>
        <w:t xml:space="preserve"> Las frases o la música se interrumpen abruptamente cortando una frase, palabra o la música del promocional</w:t>
      </w:r>
      <w:r>
        <w:rPr>
          <w:color w:val="auto"/>
          <w:lang w:eastAsia="es-ES"/>
        </w:rPr>
        <w:t>, dejando incompleto el mensaje</w:t>
      </w:r>
      <w:r w:rsidRPr="00ED42A3">
        <w:rPr>
          <w:color w:val="auto"/>
          <w:lang w:eastAsia="es-ES"/>
        </w:rPr>
        <w:t xml:space="preserve">. </w:t>
      </w:r>
    </w:p>
    <w:p w:rsidR="00D35ABB" w:rsidRPr="00EB740B" w:rsidRDefault="00D35ABB" w:rsidP="00D35ABB">
      <w:pPr>
        <w:pStyle w:val="Default"/>
        <w:ind w:left="1418"/>
        <w:jc w:val="both"/>
        <w:rPr>
          <w:color w:val="auto"/>
          <w:sz w:val="10"/>
          <w:szCs w:val="10"/>
          <w:lang w:eastAsia="es-ES"/>
        </w:rPr>
      </w:pPr>
    </w:p>
    <w:p w:rsidR="00D35ABB" w:rsidRPr="00082D7F" w:rsidRDefault="00D35ABB" w:rsidP="00695412">
      <w:pPr>
        <w:pStyle w:val="Default"/>
        <w:numPr>
          <w:ilvl w:val="0"/>
          <w:numId w:val="16"/>
        </w:numPr>
        <w:jc w:val="both"/>
        <w:rPr>
          <w:color w:val="auto"/>
          <w:lang w:eastAsia="es-ES"/>
        </w:rPr>
      </w:pPr>
      <w:r>
        <w:rPr>
          <w:noProof/>
          <w:lang w:eastAsia="es-MX"/>
        </w:rPr>
        <w:drawing>
          <wp:anchor distT="0" distB="0" distL="114300" distR="114300" simplePos="0" relativeHeight="251669504" behindDoc="1" locked="0" layoutInCell="1" allowOverlap="1" wp14:anchorId="74435EB3" wp14:editId="5794EA18">
            <wp:simplePos x="0" y="0"/>
            <wp:positionH relativeFrom="column">
              <wp:posOffset>3574975</wp:posOffset>
            </wp:positionH>
            <wp:positionV relativeFrom="paragraph">
              <wp:posOffset>530113</wp:posOffset>
            </wp:positionV>
            <wp:extent cx="193675" cy="193675"/>
            <wp:effectExtent l="0" t="0" r="0" b="0"/>
            <wp:wrapNone/>
            <wp:docPr id="18" name="Imagen 18"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013">
        <w:rPr>
          <w:b/>
          <w:color w:val="auto"/>
          <w:lang w:eastAsia="es-ES"/>
        </w:rPr>
        <w:t>Seseo</w:t>
      </w:r>
      <w:r w:rsidR="00FA1253">
        <w:rPr>
          <w:b/>
          <w:color w:val="auto"/>
          <w:lang w:eastAsia="es-ES"/>
        </w:rPr>
        <w:t>.</w:t>
      </w:r>
      <w:r w:rsidRPr="005F0013">
        <w:rPr>
          <w:b/>
          <w:color w:val="auto"/>
          <w:lang w:eastAsia="es-ES"/>
        </w:rPr>
        <w:t xml:space="preserve"> </w:t>
      </w:r>
      <w:r w:rsidR="00FA1253" w:rsidRPr="00024AD6">
        <w:rPr>
          <w:color w:val="auto"/>
          <w:lang w:eastAsia="es-ES"/>
        </w:rPr>
        <w:t xml:space="preserve">Fenómeno lingüístico en la pronunciación de los fonemas: </w:t>
      </w:r>
      <w:r w:rsidR="004222BB">
        <w:rPr>
          <w:i/>
          <w:color w:val="auto"/>
          <w:lang w:eastAsia="es-ES"/>
        </w:rPr>
        <w:t>s, c, y z</w:t>
      </w:r>
      <w:r w:rsidR="004222BB" w:rsidRPr="004222BB">
        <w:rPr>
          <w:color w:val="auto"/>
          <w:lang w:eastAsia="es-ES"/>
        </w:rPr>
        <w:t>, y</w:t>
      </w:r>
      <w:r w:rsidR="00FA1253" w:rsidRPr="00FA1253">
        <w:rPr>
          <w:color w:val="auto"/>
          <w:lang w:eastAsia="es-ES"/>
        </w:rPr>
        <w:t xml:space="preserve"> que su sonido sobresale por encima de las demás palabras. Por lo general se encuentra en un rango de 4</w:t>
      </w:r>
      <w:r w:rsidR="004222BB">
        <w:rPr>
          <w:color w:val="auto"/>
          <w:lang w:eastAsia="es-ES"/>
        </w:rPr>
        <w:t xml:space="preserve"> </w:t>
      </w:r>
      <w:r w:rsidR="00FA1253" w:rsidRPr="00FA1253">
        <w:rPr>
          <w:color w:val="auto"/>
          <w:lang w:eastAsia="es-ES"/>
        </w:rPr>
        <w:t>kHz a 7</w:t>
      </w:r>
      <w:r w:rsidR="004222BB">
        <w:rPr>
          <w:color w:val="auto"/>
          <w:lang w:eastAsia="es-ES"/>
        </w:rPr>
        <w:t xml:space="preserve"> kHz y</w:t>
      </w:r>
      <w:r w:rsidRPr="005F0013">
        <w:rPr>
          <w:color w:val="auto"/>
          <w:lang w:eastAsia="es-ES"/>
        </w:rPr>
        <w:t xml:space="preserve"> puede provocar ruidos excesivos en la mezcla final. </w:t>
      </w:r>
    </w:p>
    <w:p w:rsidR="00FA1253" w:rsidRPr="00EB740B" w:rsidRDefault="00FA1253" w:rsidP="00082D7F">
      <w:pPr>
        <w:pStyle w:val="Prrafodelista"/>
        <w:rPr>
          <w:sz w:val="10"/>
          <w:szCs w:val="10"/>
        </w:rPr>
      </w:pPr>
    </w:p>
    <w:p w:rsidR="00FA1253" w:rsidRPr="00ED42A3" w:rsidRDefault="004222BB" w:rsidP="00D35ABB">
      <w:pPr>
        <w:pStyle w:val="Default"/>
        <w:numPr>
          <w:ilvl w:val="0"/>
          <w:numId w:val="16"/>
        </w:numPr>
        <w:jc w:val="both"/>
        <w:rPr>
          <w:color w:val="auto"/>
          <w:lang w:eastAsia="es-ES"/>
        </w:rPr>
      </w:pPr>
      <w:r>
        <w:rPr>
          <w:noProof/>
          <w:lang w:eastAsia="es-MX"/>
        </w:rPr>
        <w:drawing>
          <wp:anchor distT="0" distB="0" distL="114300" distR="114300" simplePos="0" relativeHeight="251791360" behindDoc="1" locked="0" layoutInCell="1" allowOverlap="1" wp14:anchorId="06E5784F" wp14:editId="2C451D28">
            <wp:simplePos x="0" y="0"/>
            <wp:positionH relativeFrom="column">
              <wp:posOffset>4726550</wp:posOffset>
            </wp:positionH>
            <wp:positionV relativeFrom="paragraph">
              <wp:posOffset>552798</wp:posOffset>
            </wp:positionV>
            <wp:extent cx="193675" cy="193675"/>
            <wp:effectExtent l="0" t="0" r="0" b="0"/>
            <wp:wrapNone/>
            <wp:docPr id="105" name="Imagen 105"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auto"/>
          <w:lang w:eastAsia="es-ES"/>
        </w:rPr>
        <w:t>S</w:t>
      </w:r>
      <w:r w:rsidR="00FA1253" w:rsidRPr="00ED42A3">
        <w:rPr>
          <w:b/>
          <w:color w:val="auto"/>
          <w:lang w:eastAsia="es-ES"/>
        </w:rPr>
        <w:t>aturació</w:t>
      </w:r>
      <w:r w:rsidR="00FA1253">
        <w:rPr>
          <w:b/>
          <w:color w:val="auto"/>
          <w:lang w:eastAsia="es-ES"/>
        </w:rPr>
        <w:t xml:space="preserve">n en frecuencias altas (audio). </w:t>
      </w:r>
      <w:r w:rsidR="00353734">
        <w:rPr>
          <w:color w:val="auto"/>
          <w:lang w:eastAsia="es-ES"/>
        </w:rPr>
        <w:t>Sobre ecualización del sonido en general comenzando a partir de las frecuencias de 8</w:t>
      </w:r>
      <w:r>
        <w:rPr>
          <w:color w:val="auto"/>
          <w:lang w:eastAsia="es-ES"/>
        </w:rPr>
        <w:t xml:space="preserve"> </w:t>
      </w:r>
      <w:r w:rsidR="00353734">
        <w:rPr>
          <w:color w:val="auto"/>
          <w:lang w:eastAsia="es-ES"/>
        </w:rPr>
        <w:t>kHz hasta 20</w:t>
      </w:r>
      <w:r>
        <w:rPr>
          <w:color w:val="auto"/>
          <w:lang w:eastAsia="es-ES"/>
        </w:rPr>
        <w:t xml:space="preserve"> </w:t>
      </w:r>
      <w:r w:rsidR="00353734">
        <w:rPr>
          <w:color w:val="auto"/>
          <w:lang w:eastAsia="es-ES"/>
        </w:rPr>
        <w:t xml:space="preserve">kHz. </w:t>
      </w:r>
      <w:r w:rsidR="00FA1253" w:rsidRPr="007F3A10">
        <w:rPr>
          <w:color w:val="auto"/>
          <w:lang w:eastAsia="es-ES"/>
        </w:rPr>
        <w:t>En términos de una señal, se habla de saturación cuando existe una distorsió</w:t>
      </w:r>
      <w:r>
        <w:rPr>
          <w:color w:val="auto"/>
          <w:lang w:eastAsia="es-ES"/>
        </w:rPr>
        <w:t>n que se hace claramente</w:t>
      </w:r>
      <w:r>
        <w:rPr>
          <w:b/>
          <w:color w:val="auto"/>
          <w:lang w:eastAsia="es-ES"/>
        </w:rPr>
        <w:t xml:space="preserve"> </w:t>
      </w:r>
      <w:r w:rsidRPr="004222BB">
        <w:rPr>
          <w:color w:val="auto"/>
          <w:lang w:eastAsia="es-ES"/>
        </w:rPr>
        <w:t>audible.</w:t>
      </w:r>
    </w:p>
    <w:p w:rsidR="00D35ABB" w:rsidRPr="00EB740B" w:rsidRDefault="00D35ABB" w:rsidP="00D35ABB">
      <w:pPr>
        <w:pStyle w:val="Default"/>
        <w:ind w:left="1418"/>
        <w:jc w:val="both"/>
        <w:rPr>
          <w:color w:val="auto"/>
          <w:sz w:val="10"/>
          <w:szCs w:val="10"/>
          <w:lang w:eastAsia="es-ES"/>
        </w:rPr>
      </w:pPr>
    </w:p>
    <w:p w:rsidR="00D35ABB" w:rsidRPr="00ED42A3" w:rsidRDefault="00D35ABB" w:rsidP="00D35ABB">
      <w:pPr>
        <w:pStyle w:val="Default"/>
        <w:numPr>
          <w:ilvl w:val="0"/>
          <w:numId w:val="16"/>
        </w:numPr>
        <w:jc w:val="both"/>
        <w:rPr>
          <w:color w:val="auto"/>
          <w:lang w:eastAsia="es-ES"/>
        </w:rPr>
      </w:pPr>
      <w:r>
        <w:rPr>
          <w:noProof/>
          <w:lang w:eastAsia="es-MX"/>
        </w:rPr>
        <w:drawing>
          <wp:anchor distT="0" distB="0" distL="114300" distR="114300" simplePos="0" relativeHeight="251667456" behindDoc="0" locked="0" layoutInCell="1" allowOverlap="1" wp14:anchorId="727C52AE" wp14:editId="267CE489">
            <wp:simplePos x="0" y="0"/>
            <wp:positionH relativeFrom="column">
              <wp:posOffset>2054225</wp:posOffset>
            </wp:positionH>
            <wp:positionV relativeFrom="paragraph">
              <wp:posOffset>525145</wp:posOffset>
            </wp:positionV>
            <wp:extent cx="250190" cy="236855"/>
            <wp:effectExtent l="0" t="0" r="0" b="0"/>
            <wp:wrapNone/>
            <wp:docPr id="15" name="Imagen 1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b/>
          <w:color w:val="auto"/>
          <w:lang w:eastAsia="es-ES"/>
        </w:rPr>
        <w:t>Niveles variables (audio)</w:t>
      </w:r>
      <w:r>
        <w:rPr>
          <w:color w:val="auto"/>
          <w:lang w:eastAsia="es-ES"/>
        </w:rPr>
        <w:t>.</w:t>
      </w:r>
      <w:r w:rsidRPr="00ED42A3">
        <w:rPr>
          <w:color w:val="auto"/>
          <w:lang w:eastAsia="es-ES"/>
        </w:rPr>
        <w:t xml:space="preserve"> Los niveles entre las diferentes fuentes del promocional (locutor, música, efectos, ambiente, etc.), varían de uno a otro, haciendo incomprensible el mensaje o saturando el nivel de manera intermitente. </w:t>
      </w:r>
    </w:p>
    <w:p w:rsidR="00D35ABB" w:rsidRPr="00EB740B" w:rsidRDefault="00D35ABB" w:rsidP="00D35ABB">
      <w:pPr>
        <w:pStyle w:val="Default"/>
        <w:jc w:val="both"/>
        <w:rPr>
          <w:color w:val="auto"/>
          <w:sz w:val="10"/>
          <w:szCs w:val="10"/>
          <w:lang w:eastAsia="es-ES"/>
        </w:rPr>
      </w:pPr>
    </w:p>
    <w:p w:rsidR="00D35ABB" w:rsidRDefault="00D35ABB" w:rsidP="00D35ABB">
      <w:pPr>
        <w:pStyle w:val="Default"/>
        <w:numPr>
          <w:ilvl w:val="0"/>
          <w:numId w:val="16"/>
        </w:numPr>
        <w:jc w:val="both"/>
        <w:rPr>
          <w:color w:val="auto"/>
          <w:lang w:eastAsia="es-ES"/>
        </w:rPr>
      </w:pPr>
      <w:r>
        <w:rPr>
          <w:noProof/>
          <w:lang w:eastAsia="es-MX"/>
        </w:rPr>
        <w:drawing>
          <wp:anchor distT="0" distB="0" distL="114300" distR="114300" simplePos="0" relativeHeight="251670528" behindDoc="1" locked="0" layoutInCell="1" allowOverlap="1" wp14:anchorId="2058110C" wp14:editId="6D92B274">
            <wp:simplePos x="0" y="0"/>
            <wp:positionH relativeFrom="column">
              <wp:posOffset>4171623</wp:posOffset>
            </wp:positionH>
            <wp:positionV relativeFrom="paragraph">
              <wp:posOffset>687705</wp:posOffset>
            </wp:positionV>
            <wp:extent cx="193675" cy="193675"/>
            <wp:effectExtent l="0" t="0" r="0" b="0"/>
            <wp:wrapNone/>
            <wp:docPr id="20" name="Imagen 20"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b/>
          <w:color w:val="auto"/>
          <w:lang w:eastAsia="es-ES"/>
        </w:rPr>
        <w:t>Popeo</w:t>
      </w:r>
      <w:proofErr w:type="spellEnd"/>
      <w:r>
        <w:rPr>
          <w:b/>
          <w:color w:val="auto"/>
          <w:lang w:eastAsia="es-ES"/>
        </w:rPr>
        <w:t>.</w:t>
      </w:r>
      <w:r w:rsidR="004222BB">
        <w:rPr>
          <w:color w:val="auto"/>
          <w:lang w:eastAsia="es-ES"/>
        </w:rPr>
        <w:t xml:space="preserve"> Golpe indeseable de sonido </w:t>
      </w:r>
      <w:r w:rsidRPr="00ED42A3">
        <w:rPr>
          <w:color w:val="auto"/>
          <w:lang w:eastAsia="es-ES"/>
        </w:rPr>
        <w:t xml:space="preserve">que se produce cuando el micrófono recibe gran intensidad de aire generalmente producido por la proximidad con el micrófono </w:t>
      </w:r>
      <w:r w:rsidR="00695412">
        <w:rPr>
          <w:color w:val="auto"/>
          <w:lang w:eastAsia="es-ES"/>
        </w:rPr>
        <w:t xml:space="preserve">(efecto de proximidad) </w:t>
      </w:r>
      <w:r w:rsidRPr="00ED42A3">
        <w:rPr>
          <w:color w:val="auto"/>
          <w:lang w:eastAsia="es-ES"/>
        </w:rPr>
        <w:t xml:space="preserve">durante la grabación </w:t>
      </w:r>
      <w:r w:rsidR="00695412">
        <w:rPr>
          <w:color w:val="auto"/>
          <w:lang w:eastAsia="es-ES"/>
        </w:rPr>
        <w:t xml:space="preserve">de </w:t>
      </w:r>
      <w:r w:rsidRPr="00ED42A3">
        <w:rPr>
          <w:color w:val="auto"/>
          <w:lang w:eastAsia="es-ES"/>
        </w:rPr>
        <w:t>palabras que inician en p, s, t y b</w:t>
      </w:r>
      <w:r>
        <w:rPr>
          <w:color w:val="auto"/>
          <w:lang w:eastAsia="es-ES"/>
        </w:rPr>
        <w:t>;</w:t>
      </w:r>
      <w:r w:rsidRPr="00ED42A3">
        <w:rPr>
          <w:color w:val="auto"/>
          <w:lang w:eastAsia="es-ES"/>
        </w:rPr>
        <w:t xml:space="preserve"> producen una saturación de frecuencias bajas</w:t>
      </w:r>
      <w:r w:rsidR="00695412">
        <w:rPr>
          <w:color w:val="auto"/>
          <w:lang w:eastAsia="es-ES"/>
        </w:rPr>
        <w:t xml:space="preserve"> generalmente en el rango de </w:t>
      </w:r>
      <w:proofErr w:type="spellStart"/>
      <w:r w:rsidR="00695412">
        <w:rPr>
          <w:color w:val="auto"/>
          <w:lang w:eastAsia="es-ES"/>
        </w:rPr>
        <w:t>80Hz</w:t>
      </w:r>
      <w:proofErr w:type="spellEnd"/>
      <w:r w:rsidR="00695412">
        <w:rPr>
          <w:color w:val="auto"/>
          <w:lang w:eastAsia="es-ES"/>
        </w:rPr>
        <w:t xml:space="preserve"> a </w:t>
      </w:r>
      <w:proofErr w:type="spellStart"/>
      <w:r w:rsidR="00695412">
        <w:rPr>
          <w:color w:val="auto"/>
          <w:lang w:eastAsia="es-ES"/>
        </w:rPr>
        <w:t>160Hz</w:t>
      </w:r>
      <w:proofErr w:type="spellEnd"/>
      <w:r w:rsidRPr="00ED42A3">
        <w:rPr>
          <w:color w:val="auto"/>
          <w:lang w:eastAsia="es-ES"/>
        </w:rPr>
        <w:t>.</w:t>
      </w:r>
      <w:r>
        <w:rPr>
          <w:color w:val="auto"/>
          <w:lang w:eastAsia="es-ES"/>
        </w:rPr>
        <w:t xml:space="preserve"> </w:t>
      </w:r>
    </w:p>
    <w:p w:rsidR="00A52465" w:rsidRPr="000750AE" w:rsidRDefault="00A52465" w:rsidP="00E45374">
      <w:pPr>
        <w:pStyle w:val="Prrafodelista"/>
        <w:rPr>
          <w:sz w:val="16"/>
          <w:szCs w:val="16"/>
        </w:rPr>
      </w:pPr>
    </w:p>
    <w:p w:rsidR="00A52465" w:rsidRPr="00ED42A3" w:rsidRDefault="00BB7FB1" w:rsidP="00A52465">
      <w:pPr>
        <w:pStyle w:val="Default"/>
        <w:numPr>
          <w:ilvl w:val="0"/>
          <w:numId w:val="16"/>
        </w:numPr>
        <w:jc w:val="both"/>
        <w:rPr>
          <w:color w:val="auto"/>
          <w:lang w:eastAsia="es-ES"/>
        </w:rPr>
      </w:pPr>
      <w:r>
        <w:rPr>
          <w:noProof/>
          <w:lang w:eastAsia="es-MX"/>
        </w:rPr>
        <w:drawing>
          <wp:anchor distT="0" distB="0" distL="114300" distR="114300" simplePos="0" relativeHeight="251740160" behindDoc="1" locked="0" layoutInCell="1" allowOverlap="1" wp14:anchorId="2FD4F5B7" wp14:editId="17E344C6">
            <wp:simplePos x="0" y="0"/>
            <wp:positionH relativeFrom="column">
              <wp:posOffset>1654250</wp:posOffset>
            </wp:positionH>
            <wp:positionV relativeFrom="paragraph">
              <wp:posOffset>325792</wp:posOffset>
            </wp:positionV>
            <wp:extent cx="193675" cy="193675"/>
            <wp:effectExtent l="0" t="0" r="0" b="0"/>
            <wp:wrapNone/>
            <wp:docPr id="35" name="Imagen 35"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A52465">
        <w:rPr>
          <w:b/>
          <w:color w:val="auto"/>
          <w:lang w:eastAsia="es-ES"/>
        </w:rPr>
        <w:t xml:space="preserve">Audio Saturado en frecuencias bajas. </w:t>
      </w:r>
      <w:r w:rsidR="00A52465">
        <w:rPr>
          <w:color w:val="auto"/>
          <w:lang w:eastAsia="es-ES"/>
        </w:rPr>
        <w:t xml:space="preserve">Sobre ecualización del sonido en general comenzando a partir de las frecuencias de </w:t>
      </w:r>
      <w:proofErr w:type="spellStart"/>
      <w:r w:rsidR="00A52465">
        <w:rPr>
          <w:color w:val="auto"/>
          <w:lang w:eastAsia="es-ES"/>
        </w:rPr>
        <w:t>60Hz</w:t>
      </w:r>
      <w:proofErr w:type="spellEnd"/>
      <w:r w:rsidR="00A52465">
        <w:rPr>
          <w:color w:val="auto"/>
          <w:lang w:eastAsia="es-ES"/>
        </w:rPr>
        <w:t xml:space="preserve"> hasta </w:t>
      </w:r>
      <w:proofErr w:type="spellStart"/>
      <w:r w:rsidR="00A52465">
        <w:rPr>
          <w:color w:val="auto"/>
          <w:lang w:eastAsia="es-ES"/>
        </w:rPr>
        <w:t>250Hz</w:t>
      </w:r>
      <w:proofErr w:type="spellEnd"/>
      <w:r w:rsidR="00A52465">
        <w:rPr>
          <w:color w:val="auto"/>
          <w:lang w:eastAsia="es-ES"/>
        </w:rPr>
        <w:t>.</w:t>
      </w:r>
    </w:p>
    <w:p w:rsidR="00D35ABB" w:rsidRPr="000750AE" w:rsidRDefault="00D35ABB" w:rsidP="00D35ABB">
      <w:pPr>
        <w:pStyle w:val="Default"/>
        <w:ind w:left="1418"/>
        <w:jc w:val="both"/>
        <w:rPr>
          <w:color w:val="auto"/>
          <w:sz w:val="16"/>
          <w:szCs w:val="16"/>
          <w:lang w:eastAsia="es-ES"/>
        </w:rPr>
      </w:pPr>
    </w:p>
    <w:p w:rsidR="00D35ABB" w:rsidRDefault="00D35ABB" w:rsidP="00D35ABB">
      <w:pPr>
        <w:pStyle w:val="Default"/>
        <w:numPr>
          <w:ilvl w:val="0"/>
          <w:numId w:val="15"/>
        </w:numPr>
        <w:jc w:val="both"/>
        <w:rPr>
          <w:color w:val="auto"/>
          <w:lang w:eastAsia="es-ES"/>
        </w:rPr>
      </w:pPr>
      <w:r>
        <w:rPr>
          <w:noProof/>
          <w:lang w:eastAsia="es-MX"/>
        </w:rPr>
        <w:drawing>
          <wp:anchor distT="0" distB="0" distL="114300" distR="114300" simplePos="0" relativeHeight="251668480" behindDoc="0" locked="0" layoutInCell="1" allowOverlap="1" wp14:anchorId="04D22ADD" wp14:editId="0DC305FA">
            <wp:simplePos x="0" y="0"/>
            <wp:positionH relativeFrom="column">
              <wp:posOffset>4031673</wp:posOffset>
            </wp:positionH>
            <wp:positionV relativeFrom="paragraph">
              <wp:posOffset>561406</wp:posOffset>
            </wp:positionV>
            <wp:extent cx="250190" cy="236855"/>
            <wp:effectExtent l="0" t="0" r="0" b="0"/>
            <wp:wrapNone/>
            <wp:docPr id="17" name="Imagen 1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b/>
          <w:color w:val="auto"/>
          <w:lang w:eastAsia="es-ES"/>
        </w:rPr>
        <w:t>Hum</w:t>
      </w:r>
      <w:proofErr w:type="spellEnd"/>
      <w:r w:rsidR="00BB7FB1">
        <w:rPr>
          <w:b/>
          <w:color w:val="auto"/>
          <w:lang w:eastAsia="es-ES"/>
        </w:rPr>
        <w:t>.</w:t>
      </w:r>
      <w:r>
        <w:rPr>
          <w:b/>
          <w:color w:val="auto"/>
          <w:lang w:eastAsia="es-ES"/>
        </w:rPr>
        <w:t xml:space="preserve"> </w:t>
      </w:r>
      <w:r w:rsidRPr="00ED42A3">
        <w:rPr>
          <w:color w:val="auto"/>
          <w:lang w:eastAsia="es-ES"/>
        </w:rPr>
        <w:t>Es una señal de interferencia</w:t>
      </w:r>
      <w:r>
        <w:rPr>
          <w:color w:val="auto"/>
          <w:lang w:eastAsia="es-ES"/>
        </w:rPr>
        <w:t xml:space="preserve"> o ruido de fondo</w:t>
      </w:r>
      <w:r w:rsidRPr="00ED42A3">
        <w:rPr>
          <w:color w:val="auto"/>
          <w:lang w:eastAsia="es-ES"/>
        </w:rPr>
        <w:t xml:space="preserve"> visual o auditiv</w:t>
      </w:r>
      <w:r>
        <w:rPr>
          <w:color w:val="auto"/>
          <w:lang w:eastAsia="es-ES"/>
        </w:rPr>
        <w:t>o</w:t>
      </w:r>
      <w:r w:rsidRPr="00ED42A3">
        <w:rPr>
          <w:color w:val="auto"/>
          <w:lang w:eastAsia="es-ES"/>
        </w:rPr>
        <w:t xml:space="preserve"> constante de baja frecuencia entre 60 y 120 Hz, resultado de </w:t>
      </w:r>
      <w:r>
        <w:rPr>
          <w:color w:val="auto"/>
          <w:lang w:eastAsia="es-ES"/>
        </w:rPr>
        <w:t xml:space="preserve">un deficiente </w:t>
      </w:r>
      <w:r w:rsidRPr="00ED42A3">
        <w:rPr>
          <w:color w:val="auto"/>
          <w:lang w:eastAsia="es-ES"/>
        </w:rPr>
        <w:t xml:space="preserve">acoplamiento </w:t>
      </w:r>
      <w:r>
        <w:rPr>
          <w:color w:val="auto"/>
          <w:lang w:eastAsia="es-ES"/>
        </w:rPr>
        <w:t>o</w:t>
      </w:r>
      <w:r w:rsidRPr="00ED42A3">
        <w:rPr>
          <w:color w:val="auto"/>
          <w:lang w:eastAsia="es-ES"/>
        </w:rPr>
        <w:t xml:space="preserve"> conexión entre las máquinas, los lazos de tierra, el transformador o el ruido eléctrico.</w:t>
      </w:r>
      <w:r>
        <w:rPr>
          <w:color w:val="auto"/>
          <w:lang w:eastAsia="es-ES"/>
        </w:rPr>
        <w:t xml:space="preserve"> </w:t>
      </w:r>
    </w:p>
    <w:p w:rsidR="00BB7FB1" w:rsidRPr="000750AE" w:rsidRDefault="00BB7FB1" w:rsidP="00E45374">
      <w:pPr>
        <w:pStyle w:val="Default"/>
        <w:ind w:left="1778"/>
        <w:jc w:val="both"/>
        <w:rPr>
          <w:b/>
          <w:color w:val="auto"/>
          <w:sz w:val="16"/>
          <w:szCs w:val="16"/>
          <w:lang w:eastAsia="es-ES"/>
        </w:rPr>
      </w:pPr>
    </w:p>
    <w:p w:rsidR="00BB7FB1" w:rsidRDefault="000750AE" w:rsidP="00BB7FB1">
      <w:pPr>
        <w:pStyle w:val="Default"/>
        <w:numPr>
          <w:ilvl w:val="0"/>
          <w:numId w:val="15"/>
        </w:numPr>
        <w:jc w:val="both"/>
        <w:rPr>
          <w:b/>
          <w:color w:val="auto"/>
          <w:lang w:eastAsia="es-ES"/>
        </w:rPr>
      </w:pPr>
      <w:r>
        <w:rPr>
          <w:noProof/>
          <w:lang w:eastAsia="es-MX"/>
        </w:rPr>
        <w:drawing>
          <wp:anchor distT="0" distB="0" distL="114300" distR="114300" simplePos="0" relativeHeight="251742208" behindDoc="1" locked="0" layoutInCell="1" allowOverlap="1" wp14:anchorId="0DC90950" wp14:editId="7476EC18">
            <wp:simplePos x="0" y="0"/>
            <wp:positionH relativeFrom="column">
              <wp:posOffset>4024486</wp:posOffset>
            </wp:positionH>
            <wp:positionV relativeFrom="paragraph">
              <wp:posOffset>513059</wp:posOffset>
            </wp:positionV>
            <wp:extent cx="193675" cy="193675"/>
            <wp:effectExtent l="0" t="0" r="0" b="0"/>
            <wp:wrapNone/>
            <wp:docPr id="36" name="Imagen 36"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BB7FB1">
        <w:rPr>
          <w:b/>
          <w:color w:val="auto"/>
          <w:lang w:eastAsia="es-ES"/>
        </w:rPr>
        <w:t>Hiss</w:t>
      </w:r>
      <w:proofErr w:type="spellEnd"/>
      <w:r w:rsidR="00BB7FB1">
        <w:rPr>
          <w:b/>
          <w:color w:val="auto"/>
          <w:lang w:eastAsia="es-ES"/>
        </w:rPr>
        <w:t xml:space="preserve">. </w:t>
      </w:r>
      <w:r w:rsidR="00BB7FB1">
        <w:rPr>
          <w:color w:val="auto"/>
          <w:lang w:eastAsia="es-ES"/>
        </w:rPr>
        <w:t xml:space="preserve">Señal de audio indeseable generado por el ruido de fondo inherente a los circuitos electrónicos en los equipos de audio o a la alta amplificación de una señal de audio; generalmente en el rango de las altas frecuencias entre los </w:t>
      </w:r>
      <w:proofErr w:type="spellStart"/>
      <w:r w:rsidR="00BB7FB1">
        <w:rPr>
          <w:color w:val="auto"/>
          <w:lang w:eastAsia="es-ES"/>
        </w:rPr>
        <w:t>10kHz</w:t>
      </w:r>
      <w:proofErr w:type="spellEnd"/>
      <w:r w:rsidR="00BB7FB1">
        <w:rPr>
          <w:color w:val="auto"/>
          <w:lang w:eastAsia="es-ES"/>
        </w:rPr>
        <w:t xml:space="preserve"> y </w:t>
      </w:r>
      <w:proofErr w:type="spellStart"/>
      <w:r w:rsidR="00BB7FB1">
        <w:rPr>
          <w:color w:val="auto"/>
          <w:lang w:eastAsia="es-ES"/>
        </w:rPr>
        <w:t>12kHz</w:t>
      </w:r>
      <w:proofErr w:type="spellEnd"/>
      <w:r w:rsidR="00BB7FB1">
        <w:rPr>
          <w:color w:val="auto"/>
          <w:lang w:eastAsia="es-ES"/>
        </w:rPr>
        <w:t xml:space="preserve">. </w:t>
      </w:r>
    </w:p>
    <w:p w:rsidR="00BB7FB1" w:rsidRPr="000750AE" w:rsidRDefault="00BB7FB1" w:rsidP="00E45374">
      <w:pPr>
        <w:pStyle w:val="Default"/>
        <w:ind w:left="1778"/>
        <w:jc w:val="both"/>
        <w:rPr>
          <w:color w:val="auto"/>
          <w:sz w:val="16"/>
          <w:szCs w:val="16"/>
          <w:lang w:eastAsia="es-ES"/>
        </w:rPr>
      </w:pPr>
    </w:p>
    <w:p w:rsidR="00D35ABB" w:rsidRDefault="00D35ABB" w:rsidP="00D35ABB">
      <w:pPr>
        <w:pStyle w:val="Default"/>
        <w:numPr>
          <w:ilvl w:val="0"/>
          <w:numId w:val="15"/>
        </w:numPr>
        <w:jc w:val="both"/>
        <w:rPr>
          <w:color w:val="auto"/>
          <w:lang w:eastAsia="es-ES"/>
        </w:rPr>
      </w:pPr>
      <w:r>
        <w:rPr>
          <w:noProof/>
          <w:lang w:eastAsia="es-MX"/>
        </w:rPr>
        <w:drawing>
          <wp:anchor distT="0" distB="0" distL="114300" distR="114300" simplePos="0" relativeHeight="251673600" behindDoc="0" locked="0" layoutInCell="1" allowOverlap="1" wp14:anchorId="114C511A" wp14:editId="37D01A01">
            <wp:simplePos x="0" y="0"/>
            <wp:positionH relativeFrom="column">
              <wp:posOffset>4264959</wp:posOffset>
            </wp:positionH>
            <wp:positionV relativeFrom="paragraph">
              <wp:posOffset>377564</wp:posOffset>
            </wp:positionV>
            <wp:extent cx="250190" cy="236855"/>
            <wp:effectExtent l="0" t="0" r="0" b="0"/>
            <wp:wrapNone/>
            <wp:docPr id="23" name="Imagen 23"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auto"/>
          <w:lang w:eastAsia="es-ES"/>
        </w:rPr>
        <w:t>Audio Monoaural.</w:t>
      </w:r>
      <w:r w:rsidRPr="00ED42A3">
        <w:rPr>
          <w:color w:val="auto"/>
          <w:lang w:eastAsia="es-ES"/>
        </w:rPr>
        <w:t xml:space="preserve"> </w:t>
      </w:r>
      <w:r w:rsidR="00F71962">
        <w:rPr>
          <w:color w:val="auto"/>
          <w:lang w:eastAsia="es-ES"/>
        </w:rPr>
        <w:t>Señal definida por un solo canal de audio y que carece de la sensación espacial que proporciona la audición estereofónica (audio de dos canales estéreo).</w:t>
      </w:r>
    </w:p>
    <w:p w:rsidR="00F71962" w:rsidRPr="000750AE" w:rsidRDefault="00F71962" w:rsidP="00F71962">
      <w:pPr>
        <w:pStyle w:val="Default"/>
        <w:ind w:left="1778"/>
        <w:jc w:val="both"/>
        <w:rPr>
          <w:noProof/>
          <w:sz w:val="16"/>
          <w:szCs w:val="16"/>
          <w:lang w:eastAsia="es-MX"/>
        </w:rPr>
      </w:pPr>
    </w:p>
    <w:p w:rsidR="00F71962" w:rsidRPr="00ED42A3" w:rsidRDefault="00F71962" w:rsidP="00F71962">
      <w:pPr>
        <w:pStyle w:val="Default"/>
        <w:numPr>
          <w:ilvl w:val="0"/>
          <w:numId w:val="15"/>
        </w:numPr>
        <w:jc w:val="both"/>
        <w:rPr>
          <w:color w:val="auto"/>
          <w:lang w:eastAsia="es-ES"/>
        </w:rPr>
      </w:pPr>
      <w:r>
        <w:rPr>
          <w:noProof/>
          <w:lang w:eastAsia="es-MX"/>
        </w:rPr>
        <w:drawing>
          <wp:anchor distT="0" distB="0" distL="114300" distR="114300" simplePos="0" relativeHeight="251746304" behindDoc="0" locked="0" layoutInCell="1" allowOverlap="1" wp14:anchorId="45825DBF" wp14:editId="355349DF">
            <wp:simplePos x="0" y="0"/>
            <wp:positionH relativeFrom="column">
              <wp:posOffset>1985720</wp:posOffset>
            </wp:positionH>
            <wp:positionV relativeFrom="paragraph">
              <wp:posOffset>202528</wp:posOffset>
            </wp:positionV>
            <wp:extent cx="250190" cy="236855"/>
            <wp:effectExtent l="0" t="0" r="0" b="0"/>
            <wp:wrapNone/>
            <wp:docPr id="42" name="Imagen 4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3A10">
        <w:rPr>
          <w:b/>
          <w:color w:val="auto"/>
          <w:lang w:eastAsia="es-ES"/>
        </w:rPr>
        <w:t>Audio con más de dos canales.</w:t>
      </w:r>
      <w:r>
        <w:rPr>
          <w:color w:val="auto"/>
          <w:lang w:eastAsia="es-ES"/>
        </w:rPr>
        <w:t xml:space="preserve"> Archivos con codificación multicanal (5.1 </w:t>
      </w:r>
      <w:proofErr w:type="spellStart"/>
      <w:r>
        <w:rPr>
          <w:color w:val="auto"/>
          <w:lang w:eastAsia="es-ES"/>
        </w:rPr>
        <w:t>ó</w:t>
      </w:r>
      <w:proofErr w:type="spellEnd"/>
      <w:r>
        <w:rPr>
          <w:color w:val="auto"/>
          <w:lang w:eastAsia="es-ES"/>
        </w:rPr>
        <w:t xml:space="preserve"> más).</w:t>
      </w:r>
    </w:p>
    <w:p w:rsidR="00F71962" w:rsidRPr="000750AE" w:rsidRDefault="00F71962" w:rsidP="00F71962">
      <w:pPr>
        <w:pStyle w:val="Default"/>
        <w:jc w:val="both"/>
        <w:rPr>
          <w:color w:val="auto"/>
          <w:sz w:val="16"/>
          <w:szCs w:val="16"/>
          <w:lang w:eastAsia="es-ES"/>
        </w:rPr>
      </w:pPr>
    </w:p>
    <w:p w:rsidR="00D35ABB" w:rsidRPr="00ED42A3" w:rsidRDefault="004222BB" w:rsidP="00D35ABB">
      <w:pPr>
        <w:pStyle w:val="Default"/>
        <w:numPr>
          <w:ilvl w:val="0"/>
          <w:numId w:val="14"/>
        </w:numPr>
        <w:jc w:val="both"/>
        <w:rPr>
          <w:color w:val="auto"/>
          <w:lang w:eastAsia="es-ES"/>
        </w:rPr>
      </w:pPr>
      <w:r>
        <w:rPr>
          <w:noProof/>
          <w:lang w:eastAsia="es-MX"/>
        </w:rPr>
        <w:drawing>
          <wp:anchor distT="0" distB="0" distL="114300" distR="114300" simplePos="0" relativeHeight="251674624" behindDoc="0" locked="0" layoutInCell="1" allowOverlap="1" wp14:anchorId="5745AF8D" wp14:editId="276C8F43">
            <wp:simplePos x="0" y="0"/>
            <wp:positionH relativeFrom="column">
              <wp:posOffset>1732280</wp:posOffset>
            </wp:positionH>
            <wp:positionV relativeFrom="paragraph">
              <wp:posOffset>157480</wp:posOffset>
            </wp:positionV>
            <wp:extent cx="250190" cy="236855"/>
            <wp:effectExtent l="0" t="0" r="0" b="0"/>
            <wp:wrapNone/>
            <wp:docPr id="24" name="Imagen 2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Pr>
          <w:noProof/>
          <w:lang w:eastAsia="es-MX"/>
        </w:rPr>
        <w:drawing>
          <wp:anchor distT="0" distB="0" distL="114300" distR="114300" simplePos="0" relativeHeight="251714560" behindDoc="0" locked="0" layoutInCell="1" allowOverlap="1" wp14:anchorId="0AC0CB6B" wp14:editId="214885B0">
            <wp:simplePos x="0" y="0"/>
            <wp:positionH relativeFrom="column">
              <wp:posOffset>2122382</wp:posOffset>
            </wp:positionH>
            <wp:positionV relativeFrom="paragraph">
              <wp:posOffset>-949960</wp:posOffset>
            </wp:positionV>
            <wp:extent cx="0" cy="198120"/>
            <wp:effectExtent l="0" t="0" r="0" b="0"/>
            <wp:wrapNone/>
            <wp:docPr id="1" name="Imagen 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0" cy="198120"/>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Pr>
          <w:b/>
          <w:color w:val="auto"/>
          <w:lang w:eastAsia="es-ES"/>
        </w:rPr>
        <w:t>Nivel de Audio Bajo.</w:t>
      </w:r>
      <w:r w:rsidR="00D35ABB" w:rsidRPr="00ED42A3">
        <w:rPr>
          <w:color w:val="auto"/>
          <w:lang w:eastAsia="es-ES"/>
        </w:rPr>
        <w:t xml:space="preserve"> Los niveles de audio </w:t>
      </w:r>
      <w:r w:rsidR="00D35ABB" w:rsidRPr="008C4801">
        <w:rPr>
          <w:color w:val="auto"/>
          <w:lang w:eastAsia="es-ES"/>
        </w:rPr>
        <w:t>promedio</w:t>
      </w:r>
      <w:r w:rsidR="00D35ABB">
        <w:rPr>
          <w:color w:val="auto"/>
          <w:lang w:eastAsia="es-ES"/>
        </w:rPr>
        <w:t xml:space="preserve"> </w:t>
      </w:r>
      <w:r w:rsidR="00D35ABB" w:rsidRPr="00ED42A3">
        <w:rPr>
          <w:color w:val="auto"/>
          <w:lang w:eastAsia="es-ES"/>
        </w:rPr>
        <w:t>son menores a -</w:t>
      </w:r>
      <w:r w:rsidR="00F71962">
        <w:rPr>
          <w:color w:val="auto"/>
          <w:lang w:eastAsia="es-ES"/>
        </w:rPr>
        <w:t>5</w:t>
      </w:r>
      <w:r w:rsidR="00D35ABB" w:rsidRPr="00ED42A3">
        <w:rPr>
          <w:color w:val="auto"/>
          <w:lang w:eastAsia="es-ES"/>
        </w:rPr>
        <w:t xml:space="preserve"> </w:t>
      </w:r>
      <w:proofErr w:type="spellStart"/>
      <w:r w:rsidR="00D35ABB" w:rsidRPr="00ED42A3">
        <w:rPr>
          <w:color w:val="auto"/>
          <w:lang w:eastAsia="es-ES"/>
        </w:rPr>
        <w:t>dBFS</w:t>
      </w:r>
      <w:proofErr w:type="spellEnd"/>
      <w:r w:rsidR="00D35ABB">
        <w:rPr>
          <w:color w:val="auto"/>
          <w:lang w:eastAsia="es-ES"/>
        </w:rPr>
        <w:t>.</w:t>
      </w:r>
    </w:p>
    <w:p w:rsidR="00D35ABB" w:rsidRPr="000750AE" w:rsidRDefault="00D35ABB" w:rsidP="00D35ABB">
      <w:pPr>
        <w:pStyle w:val="Default"/>
        <w:ind w:left="1778"/>
        <w:jc w:val="both"/>
        <w:rPr>
          <w:color w:val="auto"/>
          <w:sz w:val="16"/>
          <w:szCs w:val="16"/>
          <w:lang w:eastAsia="es-ES"/>
        </w:rPr>
      </w:pPr>
    </w:p>
    <w:p w:rsidR="00D35ABB" w:rsidRPr="003E1003" w:rsidRDefault="00D35ABB" w:rsidP="00D35ABB">
      <w:pPr>
        <w:pStyle w:val="Prrafodelista"/>
        <w:numPr>
          <w:ilvl w:val="0"/>
          <w:numId w:val="14"/>
        </w:numPr>
      </w:pPr>
      <w:r>
        <w:rPr>
          <w:noProof/>
          <w:lang w:eastAsia="es-MX"/>
        </w:rPr>
        <w:drawing>
          <wp:anchor distT="0" distB="0" distL="114300" distR="114300" simplePos="0" relativeHeight="251676672" behindDoc="1" locked="0" layoutInCell="1" allowOverlap="1" wp14:anchorId="763D8527" wp14:editId="312A2FAA">
            <wp:simplePos x="0" y="0"/>
            <wp:positionH relativeFrom="column">
              <wp:posOffset>3621974</wp:posOffset>
            </wp:positionH>
            <wp:positionV relativeFrom="paragraph">
              <wp:posOffset>399374</wp:posOffset>
            </wp:positionV>
            <wp:extent cx="193675" cy="193675"/>
            <wp:effectExtent l="0" t="0" r="0" b="0"/>
            <wp:wrapNone/>
            <wp:docPr id="26" name="Imagen 26"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75648" behindDoc="0" locked="0" layoutInCell="1" allowOverlap="1" wp14:anchorId="3A736865" wp14:editId="7878CA26">
            <wp:simplePos x="0" y="0"/>
            <wp:positionH relativeFrom="column">
              <wp:posOffset>3325091</wp:posOffset>
            </wp:positionH>
            <wp:positionV relativeFrom="paragraph">
              <wp:posOffset>396306</wp:posOffset>
            </wp:positionV>
            <wp:extent cx="250190" cy="236855"/>
            <wp:effectExtent l="0" t="0" r="0" b="0"/>
            <wp:wrapNone/>
            <wp:docPr id="25" name="Imagen 2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48BB">
        <w:rPr>
          <w:b/>
        </w:rPr>
        <w:t xml:space="preserve">Audio saturado. </w:t>
      </w:r>
      <w:r w:rsidRPr="009D197B">
        <w:rPr>
          <w:rFonts w:eastAsia="Calibri" w:cs="Arial"/>
        </w:rPr>
        <w:t>Se habla de saturación cuando existe una distorsión</w:t>
      </w:r>
      <w:r w:rsidRPr="00646F01">
        <w:rPr>
          <w:rFonts w:eastAsia="Calibri" w:cs="Arial"/>
        </w:rPr>
        <w:t xml:space="preserve"> que se hace claramente audible.</w:t>
      </w:r>
      <w:r w:rsidRPr="009D197B">
        <w:rPr>
          <w:rFonts w:eastAsia="Calibri" w:cs="Arial"/>
        </w:rPr>
        <w:t xml:space="preserve"> El nivel sobrepasa los 0 </w:t>
      </w:r>
      <w:proofErr w:type="spellStart"/>
      <w:r w:rsidRPr="009D197B">
        <w:rPr>
          <w:rFonts w:eastAsia="Calibri" w:cs="Arial"/>
        </w:rPr>
        <w:t>dBFS</w:t>
      </w:r>
      <w:proofErr w:type="spellEnd"/>
      <w:r w:rsidRPr="009D197B">
        <w:rPr>
          <w:rFonts w:eastAsia="Calibri" w:cs="Arial"/>
        </w:rPr>
        <w:t xml:space="preserve"> (decibeles en escala completa).</w:t>
      </w:r>
      <w:r>
        <w:rPr>
          <w:rFonts w:eastAsia="Calibri" w:cs="Arial"/>
        </w:rPr>
        <w:t xml:space="preserve"> </w:t>
      </w:r>
    </w:p>
    <w:p w:rsidR="00D35ABB" w:rsidRPr="000750AE" w:rsidRDefault="00D35ABB" w:rsidP="00D35ABB">
      <w:pPr>
        <w:pStyle w:val="Default"/>
        <w:jc w:val="both"/>
        <w:rPr>
          <w:b/>
          <w:color w:val="auto"/>
          <w:sz w:val="16"/>
          <w:szCs w:val="16"/>
          <w:lang w:eastAsia="es-ES"/>
        </w:rPr>
      </w:pPr>
    </w:p>
    <w:p w:rsidR="00D35ABB" w:rsidRPr="008C4801" w:rsidRDefault="00D35ABB" w:rsidP="00D35ABB">
      <w:pPr>
        <w:pStyle w:val="Default"/>
        <w:numPr>
          <w:ilvl w:val="0"/>
          <w:numId w:val="14"/>
        </w:numPr>
        <w:jc w:val="both"/>
        <w:rPr>
          <w:b/>
          <w:color w:val="auto"/>
          <w:lang w:eastAsia="es-ES"/>
        </w:rPr>
      </w:pPr>
      <w:r w:rsidRPr="00ED42A3">
        <w:rPr>
          <w:b/>
          <w:color w:val="auto"/>
          <w:lang w:eastAsia="es-ES"/>
        </w:rPr>
        <w:t>Audio comprimido</w:t>
      </w:r>
      <w:r>
        <w:rPr>
          <w:b/>
          <w:color w:val="auto"/>
          <w:lang w:eastAsia="es-ES"/>
        </w:rPr>
        <w:t xml:space="preserve">. </w:t>
      </w:r>
      <w:r w:rsidRPr="00AC34B0">
        <w:rPr>
          <w:color w:val="auto"/>
          <w:lang w:eastAsia="es-ES"/>
        </w:rPr>
        <w:t>Pérdida</w:t>
      </w:r>
      <w:r w:rsidRPr="008B4B90">
        <w:rPr>
          <w:color w:val="auto"/>
          <w:lang w:eastAsia="es-ES"/>
        </w:rPr>
        <w:t xml:space="preserve"> </w:t>
      </w:r>
      <w:r w:rsidR="00F71962">
        <w:rPr>
          <w:color w:val="auto"/>
          <w:lang w:eastAsia="es-ES"/>
        </w:rPr>
        <w:t>en el espectro de</w:t>
      </w:r>
      <w:r w:rsidR="004E448F">
        <w:rPr>
          <w:color w:val="auto"/>
          <w:lang w:eastAsia="es-ES"/>
        </w:rPr>
        <w:t xml:space="preserve"> frecuencias</w:t>
      </w:r>
      <w:r w:rsidR="00F71962">
        <w:rPr>
          <w:color w:val="auto"/>
          <w:lang w:eastAsia="es-ES"/>
        </w:rPr>
        <w:t xml:space="preserve"> de audio</w:t>
      </w:r>
      <w:r w:rsidR="004E448F">
        <w:rPr>
          <w:color w:val="auto"/>
          <w:lang w:eastAsia="es-ES"/>
        </w:rPr>
        <w:t xml:space="preserve"> </w:t>
      </w:r>
      <w:r w:rsidR="00F71962">
        <w:rPr>
          <w:color w:val="auto"/>
          <w:lang w:eastAsia="es-ES"/>
        </w:rPr>
        <w:t>que se refleja en la</w:t>
      </w:r>
      <w:r w:rsidR="000B082D">
        <w:rPr>
          <w:color w:val="auto"/>
          <w:lang w:eastAsia="es-ES"/>
        </w:rPr>
        <w:t xml:space="preserve"> calidad de</w:t>
      </w:r>
      <w:r w:rsidR="00F71962">
        <w:rPr>
          <w:color w:val="auto"/>
          <w:lang w:eastAsia="es-ES"/>
        </w:rPr>
        <w:t>l</w:t>
      </w:r>
      <w:r w:rsidR="000B082D">
        <w:rPr>
          <w:color w:val="auto"/>
          <w:lang w:eastAsia="es-ES"/>
        </w:rPr>
        <w:t xml:space="preserve"> </w:t>
      </w:r>
      <w:r w:rsidR="00F71962">
        <w:rPr>
          <w:color w:val="auto"/>
          <w:lang w:eastAsia="es-ES"/>
        </w:rPr>
        <w:t>sonido</w:t>
      </w:r>
      <w:r w:rsidR="000B082D">
        <w:rPr>
          <w:color w:val="auto"/>
          <w:lang w:eastAsia="es-ES"/>
        </w:rPr>
        <w:t xml:space="preserve"> excesiva, generalmente ocasionada por el uso de filtros, ecualizaciones, limitadores, entre otros</w:t>
      </w:r>
      <w:r w:rsidR="005C37EA">
        <w:rPr>
          <w:color w:val="auto"/>
          <w:lang w:eastAsia="es-ES"/>
        </w:rPr>
        <w:t>, la compresión de audio afecta</w:t>
      </w:r>
      <w:r>
        <w:rPr>
          <w:color w:val="auto"/>
          <w:lang w:eastAsia="es-ES"/>
        </w:rPr>
        <w:t xml:space="preserve"> la calidad del sonido comparada a la fuente original</w:t>
      </w:r>
      <w:r w:rsidR="003211D5">
        <w:rPr>
          <w:color w:val="auto"/>
          <w:lang w:eastAsia="es-ES"/>
        </w:rPr>
        <w:t>, provocando distorsión o ruidos indeseados</w:t>
      </w:r>
      <w:r>
        <w:rPr>
          <w:color w:val="auto"/>
          <w:lang w:eastAsia="es-ES"/>
        </w:rPr>
        <w:t>.</w:t>
      </w:r>
    </w:p>
    <w:p w:rsidR="00FA1253" w:rsidRPr="000750AE" w:rsidRDefault="00FA1253" w:rsidP="008C4801">
      <w:pPr>
        <w:pStyle w:val="Prrafodelista"/>
        <w:rPr>
          <w:b/>
          <w:sz w:val="16"/>
          <w:szCs w:val="16"/>
        </w:rPr>
      </w:pPr>
    </w:p>
    <w:p w:rsidR="00FA1253" w:rsidRPr="00ED42A3" w:rsidRDefault="00A64322" w:rsidP="008C4801">
      <w:pPr>
        <w:pStyle w:val="Default"/>
        <w:ind w:left="1778"/>
        <w:jc w:val="both"/>
        <w:rPr>
          <w:b/>
          <w:color w:val="auto"/>
          <w:lang w:eastAsia="es-ES"/>
        </w:rPr>
      </w:pPr>
      <w:r>
        <w:rPr>
          <w:noProof/>
          <w:lang w:eastAsia="es-MX"/>
        </w:rPr>
        <w:drawing>
          <wp:anchor distT="0" distB="0" distL="114300" distR="114300" simplePos="0" relativeHeight="251677696" behindDoc="1" locked="0" layoutInCell="1" allowOverlap="1" wp14:anchorId="4CEFFD61" wp14:editId="2DD84988">
            <wp:simplePos x="0" y="0"/>
            <wp:positionH relativeFrom="column">
              <wp:posOffset>3967293</wp:posOffset>
            </wp:positionH>
            <wp:positionV relativeFrom="paragraph">
              <wp:posOffset>343535</wp:posOffset>
            </wp:positionV>
            <wp:extent cx="193675" cy="193675"/>
            <wp:effectExtent l="0" t="0" r="0" b="0"/>
            <wp:wrapNone/>
            <wp:docPr id="27" name="Imagen 27"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FA1253">
        <w:t>Para garantizar una buena calidad en el sonido, deberá cumplir con el rango de frecuencias audibles que van de 20 Hz a 20 KHz, como valores mínimos aceptables: de 20 HZ a 16 KHz.</w:t>
      </w:r>
    </w:p>
    <w:p w:rsidR="00D35ABB" w:rsidRPr="000750AE" w:rsidRDefault="00D35ABB" w:rsidP="00D35ABB">
      <w:pPr>
        <w:pStyle w:val="Default"/>
        <w:jc w:val="both"/>
        <w:rPr>
          <w:b/>
          <w:color w:val="auto"/>
          <w:sz w:val="16"/>
          <w:szCs w:val="16"/>
          <w:lang w:eastAsia="es-ES"/>
        </w:rPr>
      </w:pPr>
    </w:p>
    <w:p w:rsidR="00D35ABB" w:rsidRPr="005F0013" w:rsidRDefault="00743D27" w:rsidP="00743D27">
      <w:pPr>
        <w:pStyle w:val="Default"/>
        <w:numPr>
          <w:ilvl w:val="0"/>
          <w:numId w:val="14"/>
        </w:numPr>
        <w:jc w:val="both"/>
        <w:rPr>
          <w:color w:val="auto"/>
          <w:lang w:eastAsia="es-ES"/>
        </w:rPr>
      </w:pPr>
      <w:r>
        <w:rPr>
          <w:noProof/>
          <w:lang w:eastAsia="es-MX"/>
        </w:rPr>
        <w:drawing>
          <wp:anchor distT="0" distB="0" distL="114300" distR="114300" simplePos="0" relativeHeight="251678720" behindDoc="1" locked="0" layoutInCell="1" allowOverlap="1" wp14:anchorId="5D89B155" wp14:editId="0664FC4C">
            <wp:simplePos x="0" y="0"/>
            <wp:positionH relativeFrom="column">
              <wp:posOffset>5350510</wp:posOffset>
            </wp:positionH>
            <wp:positionV relativeFrom="paragraph">
              <wp:posOffset>179444</wp:posOffset>
            </wp:positionV>
            <wp:extent cx="193675" cy="193675"/>
            <wp:effectExtent l="0" t="0" r="0" b="0"/>
            <wp:wrapNone/>
            <wp:docPr id="28" name="Imagen 28"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5F0013">
        <w:rPr>
          <w:b/>
          <w:color w:val="auto"/>
          <w:lang w:eastAsia="es-ES"/>
        </w:rPr>
        <w:t>Audio con ruido</w:t>
      </w:r>
      <w:r w:rsidRPr="005F0013">
        <w:rPr>
          <w:b/>
          <w:color w:val="auto"/>
          <w:lang w:eastAsia="es-ES"/>
        </w:rPr>
        <w:t xml:space="preserve">. </w:t>
      </w:r>
      <w:r w:rsidRPr="005F0013">
        <w:rPr>
          <w:color w:val="auto"/>
          <w:lang w:eastAsia="es-ES"/>
        </w:rPr>
        <w:t xml:space="preserve">Ruido </w:t>
      </w:r>
      <w:r w:rsidRPr="00024AD6">
        <w:rPr>
          <w:color w:val="auto"/>
          <w:lang w:eastAsia="es-ES"/>
        </w:rPr>
        <w:t xml:space="preserve">semejante al sonido de un chasquido o </w:t>
      </w:r>
      <w:proofErr w:type="spellStart"/>
      <w:proofErr w:type="gramStart"/>
      <w:r w:rsidRPr="00024AD6">
        <w:rPr>
          <w:color w:val="auto"/>
          <w:lang w:eastAsia="es-ES"/>
        </w:rPr>
        <w:t>click</w:t>
      </w:r>
      <w:proofErr w:type="spellEnd"/>
      <w:proofErr w:type="gramEnd"/>
      <w:r w:rsidRPr="00024AD6">
        <w:rPr>
          <w:color w:val="auto"/>
          <w:lang w:eastAsia="es-ES"/>
        </w:rPr>
        <w:t xml:space="preserve"> muy breve, en el rango de frecuencias altas </w:t>
      </w:r>
      <w:r w:rsidR="00D35ABB" w:rsidRPr="00743D27">
        <w:rPr>
          <w:color w:val="auto"/>
          <w:lang w:eastAsia="es-ES"/>
        </w:rPr>
        <w:t>(</w:t>
      </w:r>
      <w:proofErr w:type="spellStart"/>
      <w:r w:rsidR="00D35ABB" w:rsidRPr="00743D27">
        <w:rPr>
          <w:color w:val="auto"/>
          <w:lang w:eastAsia="es-ES"/>
        </w:rPr>
        <w:t>pack´s</w:t>
      </w:r>
      <w:proofErr w:type="spellEnd"/>
      <w:r w:rsidR="00D35ABB" w:rsidRPr="00743D27">
        <w:rPr>
          <w:color w:val="auto"/>
          <w:lang w:eastAsia="es-ES"/>
        </w:rPr>
        <w:t xml:space="preserve"> o </w:t>
      </w:r>
      <w:proofErr w:type="spellStart"/>
      <w:r w:rsidR="00D35ABB" w:rsidRPr="00743D27">
        <w:rPr>
          <w:color w:val="auto"/>
          <w:lang w:eastAsia="es-ES"/>
        </w:rPr>
        <w:t>click´s</w:t>
      </w:r>
      <w:proofErr w:type="spellEnd"/>
      <w:r w:rsidR="00D35ABB" w:rsidRPr="00743D27">
        <w:rPr>
          <w:color w:val="auto"/>
          <w:lang w:eastAsia="es-ES"/>
        </w:rPr>
        <w:t>)</w:t>
      </w:r>
      <w:r>
        <w:rPr>
          <w:color w:val="auto"/>
          <w:lang w:eastAsia="es-ES"/>
        </w:rPr>
        <w:t>.</w:t>
      </w:r>
      <w:r w:rsidR="00D35ABB" w:rsidRPr="00281848">
        <w:rPr>
          <w:noProof/>
          <w:lang w:eastAsia="es-MX"/>
        </w:rPr>
        <w:t xml:space="preserve"> </w:t>
      </w:r>
    </w:p>
    <w:p w:rsidR="00D35ABB" w:rsidRPr="000750AE" w:rsidRDefault="00D35ABB" w:rsidP="00D35ABB">
      <w:pPr>
        <w:pStyle w:val="Default"/>
        <w:jc w:val="both"/>
        <w:rPr>
          <w:color w:val="auto"/>
          <w:sz w:val="16"/>
          <w:szCs w:val="16"/>
          <w:lang w:eastAsia="es-ES"/>
        </w:rPr>
      </w:pPr>
    </w:p>
    <w:p w:rsidR="00D35ABB" w:rsidRPr="009D197B" w:rsidRDefault="00D35ABB" w:rsidP="00D35ABB">
      <w:pPr>
        <w:pStyle w:val="Default"/>
        <w:numPr>
          <w:ilvl w:val="0"/>
          <w:numId w:val="14"/>
        </w:numPr>
        <w:jc w:val="both"/>
        <w:rPr>
          <w:b/>
          <w:color w:val="auto"/>
          <w:lang w:eastAsia="es-ES"/>
        </w:rPr>
      </w:pPr>
      <w:r>
        <w:rPr>
          <w:noProof/>
          <w:lang w:eastAsia="es-MX"/>
        </w:rPr>
        <w:drawing>
          <wp:anchor distT="0" distB="0" distL="114300" distR="114300" simplePos="0" relativeHeight="251679744" behindDoc="0" locked="0" layoutInCell="1" allowOverlap="1" wp14:anchorId="6B2FB118" wp14:editId="1FA9DC7B">
            <wp:simplePos x="0" y="0"/>
            <wp:positionH relativeFrom="column">
              <wp:posOffset>4969518</wp:posOffset>
            </wp:positionH>
            <wp:positionV relativeFrom="paragraph">
              <wp:posOffset>183061</wp:posOffset>
            </wp:positionV>
            <wp:extent cx="250190" cy="236855"/>
            <wp:effectExtent l="0" t="0" r="0" b="0"/>
            <wp:wrapNone/>
            <wp:docPr id="29" name="Imagen 2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b/>
          <w:color w:val="auto"/>
          <w:lang w:eastAsia="es-ES"/>
        </w:rPr>
        <w:t>Canales de audio con fase invertida</w:t>
      </w:r>
      <w:r>
        <w:rPr>
          <w:b/>
          <w:color w:val="auto"/>
          <w:lang w:eastAsia="es-ES"/>
        </w:rPr>
        <w:t xml:space="preserve">. </w:t>
      </w:r>
      <w:r>
        <w:rPr>
          <w:color w:val="auto"/>
          <w:lang w:eastAsia="es-ES"/>
        </w:rPr>
        <w:t>Retraso de una de las dos señales de audio, provocando la cancelación de sonido.</w:t>
      </w:r>
    </w:p>
    <w:p w:rsidR="00D35ABB" w:rsidRPr="000750AE" w:rsidRDefault="00D35ABB" w:rsidP="00D35ABB">
      <w:pPr>
        <w:pStyle w:val="Prrafodelista"/>
        <w:rPr>
          <w:b/>
          <w:sz w:val="16"/>
          <w:szCs w:val="16"/>
        </w:rPr>
      </w:pPr>
    </w:p>
    <w:p w:rsidR="00D35ABB" w:rsidRPr="008C4801" w:rsidRDefault="00D35ABB" w:rsidP="00D35ABB">
      <w:pPr>
        <w:pStyle w:val="Default"/>
        <w:numPr>
          <w:ilvl w:val="0"/>
          <w:numId w:val="14"/>
        </w:numPr>
        <w:jc w:val="both"/>
        <w:rPr>
          <w:b/>
          <w:color w:val="auto"/>
          <w:lang w:eastAsia="es-ES"/>
        </w:rPr>
      </w:pPr>
      <w:r>
        <w:rPr>
          <w:noProof/>
          <w:lang w:eastAsia="es-MX"/>
        </w:rPr>
        <w:drawing>
          <wp:anchor distT="0" distB="0" distL="114300" distR="114300" simplePos="0" relativeHeight="251680768" behindDoc="1" locked="0" layoutInCell="1" allowOverlap="1" wp14:anchorId="527C30C7" wp14:editId="016810D2">
            <wp:simplePos x="0" y="0"/>
            <wp:positionH relativeFrom="column">
              <wp:posOffset>4370817</wp:posOffset>
            </wp:positionH>
            <wp:positionV relativeFrom="paragraph">
              <wp:posOffset>365050</wp:posOffset>
            </wp:positionV>
            <wp:extent cx="177827" cy="161365"/>
            <wp:effectExtent l="0" t="0" r="0" b="0"/>
            <wp:wrapNone/>
            <wp:docPr id="30" name="Imagen 30"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733" cy="1640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F01">
        <w:rPr>
          <w:b/>
          <w:color w:val="auto"/>
          <w:lang w:eastAsia="es-ES"/>
        </w:rPr>
        <w:t xml:space="preserve">Errores de edición. </w:t>
      </w:r>
      <w:r w:rsidRPr="00646F01">
        <w:rPr>
          <w:color w:val="auto"/>
          <w:lang w:eastAsia="es-ES"/>
        </w:rPr>
        <w:t>M</w:t>
      </w:r>
      <w:r w:rsidRPr="009D197B">
        <w:rPr>
          <w:color w:val="auto"/>
          <w:lang w:eastAsia="es-ES"/>
        </w:rPr>
        <w:t>úsica,</w:t>
      </w:r>
      <w:r>
        <w:rPr>
          <w:color w:val="auto"/>
          <w:lang w:eastAsia="es-ES"/>
        </w:rPr>
        <w:t xml:space="preserve"> sonido ambiental o</w:t>
      </w:r>
      <w:r w:rsidRPr="009D197B">
        <w:rPr>
          <w:color w:val="auto"/>
          <w:lang w:eastAsia="es-ES"/>
        </w:rPr>
        <w:t xml:space="preserve"> sonidos incidentales más</w:t>
      </w:r>
      <w:r w:rsidRPr="005376B0">
        <w:rPr>
          <w:color w:val="auto"/>
          <w:lang w:eastAsia="es-ES"/>
        </w:rPr>
        <w:t xml:space="preserve"> altos que la voz</w:t>
      </w:r>
      <w:r w:rsidR="00FC074B">
        <w:rPr>
          <w:color w:val="auto"/>
          <w:lang w:eastAsia="es-ES"/>
        </w:rPr>
        <w:t>, fallas o cortes abruptos en la secuencia del mensaje</w:t>
      </w:r>
      <w:r w:rsidRPr="009D197B">
        <w:rPr>
          <w:color w:val="auto"/>
          <w:lang w:eastAsia="es-ES"/>
        </w:rPr>
        <w:t xml:space="preserve"> </w:t>
      </w:r>
      <w:r>
        <w:rPr>
          <w:color w:val="auto"/>
          <w:lang w:eastAsia="es-ES"/>
        </w:rPr>
        <w:t xml:space="preserve">que hacen </w:t>
      </w:r>
      <w:r w:rsidRPr="009D197B">
        <w:rPr>
          <w:color w:val="auto"/>
          <w:lang w:eastAsia="es-ES"/>
        </w:rPr>
        <w:t>incomprensible el mensaje</w:t>
      </w:r>
      <w:r>
        <w:rPr>
          <w:color w:val="auto"/>
          <w:lang w:eastAsia="es-ES"/>
        </w:rPr>
        <w:t>.</w:t>
      </w:r>
    </w:p>
    <w:p w:rsidR="008708C5" w:rsidRPr="002C5CA2" w:rsidRDefault="008708C5" w:rsidP="008C4801">
      <w:pPr>
        <w:pStyle w:val="Default"/>
        <w:jc w:val="both"/>
        <w:rPr>
          <w:b/>
          <w:color w:val="auto"/>
          <w:lang w:eastAsia="es-ES"/>
        </w:rPr>
      </w:pPr>
    </w:p>
    <w:p w:rsidR="00D35ABB" w:rsidRPr="00ED42A3" w:rsidRDefault="00D35ABB" w:rsidP="00D35ABB">
      <w:pPr>
        <w:pStyle w:val="Prrafodelista"/>
        <w:numPr>
          <w:ilvl w:val="1"/>
          <w:numId w:val="4"/>
        </w:numPr>
        <w:ind w:left="425"/>
        <w:contextualSpacing/>
        <w:rPr>
          <w:rFonts w:cs="Arial"/>
          <w:b/>
        </w:rPr>
      </w:pPr>
      <w:r>
        <w:rPr>
          <w:rFonts w:cs="Arial"/>
          <w:b/>
        </w:rPr>
        <w:lastRenderedPageBreak/>
        <w:t>Materiales de televisión</w:t>
      </w:r>
    </w:p>
    <w:p w:rsidR="00D35ABB" w:rsidRPr="00ED42A3" w:rsidRDefault="00D35ABB" w:rsidP="00D35ABB">
      <w:pPr>
        <w:tabs>
          <w:tab w:val="left" w:pos="142"/>
        </w:tabs>
        <w:rPr>
          <w:rFonts w:cs="Arial"/>
        </w:rPr>
      </w:pPr>
    </w:p>
    <w:p w:rsidR="0079388B" w:rsidRDefault="00D35ABB" w:rsidP="00D35ABB">
      <w:pPr>
        <w:rPr>
          <w:rFonts w:cs="Arial"/>
          <w:b/>
        </w:rPr>
      </w:pPr>
      <w:r>
        <w:rPr>
          <w:rFonts w:cs="Arial"/>
        </w:rPr>
        <w:t xml:space="preserve">Los materiales que </w:t>
      </w:r>
      <w:r w:rsidRPr="00ED42A3">
        <w:rPr>
          <w:rFonts w:cs="Arial"/>
        </w:rPr>
        <w:t>un partido político, candi</w:t>
      </w:r>
      <w:r w:rsidR="00490A33">
        <w:rPr>
          <w:rFonts w:cs="Arial"/>
        </w:rPr>
        <w:t>datura</w:t>
      </w:r>
      <w:r>
        <w:rPr>
          <w:rFonts w:cs="Arial"/>
        </w:rPr>
        <w:t xml:space="preserve"> independiente, coalición o autoridad electoral ingresen </w:t>
      </w:r>
      <w:r w:rsidRPr="00ED42A3">
        <w:rPr>
          <w:rFonts w:cs="Arial"/>
        </w:rPr>
        <w:t xml:space="preserve">para calificación técnica </w:t>
      </w:r>
      <w:r>
        <w:rPr>
          <w:rFonts w:cs="Arial"/>
        </w:rPr>
        <w:t xml:space="preserve">mediante el </w:t>
      </w:r>
      <w:r w:rsidRPr="00ED42A3">
        <w:rPr>
          <w:rFonts w:cs="Arial"/>
        </w:rPr>
        <w:t xml:space="preserve">Sistema </w:t>
      </w:r>
      <w:r>
        <w:rPr>
          <w:rFonts w:cs="Arial"/>
        </w:rPr>
        <w:t>Electrónico, deberán de ser en alta definición (HD) y</w:t>
      </w:r>
      <w:r w:rsidRPr="00ED42A3">
        <w:rPr>
          <w:rFonts w:cs="Arial"/>
        </w:rPr>
        <w:t xml:space="preserve"> cumplir con los siguientes estándares:</w:t>
      </w:r>
    </w:p>
    <w:p w:rsidR="004222BB" w:rsidRDefault="004222BB" w:rsidP="00D35ABB">
      <w:pPr>
        <w:rPr>
          <w:rFonts w:cs="Arial"/>
          <w:b/>
        </w:rPr>
      </w:pPr>
    </w:p>
    <w:p w:rsidR="00D35ABB" w:rsidRPr="00ED42A3" w:rsidRDefault="00D35ABB" w:rsidP="00D35ABB">
      <w:pPr>
        <w:rPr>
          <w:rFonts w:cs="Arial"/>
        </w:rPr>
      </w:pPr>
      <w:r w:rsidRPr="00ED42A3">
        <w:rPr>
          <w:rFonts w:cs="Arial"/>
          <w:b/>
        </w:rPr>
        <w:t xml:space="preserve">Especificaciones </w:t>
      </w:r>
      <w:r>
        <w:rPr>
          <w:rFonts w:cs="Arial"/>
          <w:b/>
        </w:rPr>
        <w:t>de archivo</w:t>
      </w:r>
    </w:p>
    <w:p w:rsidR="00D35ABB" w:rsidRPr="00ED42A3" w:rsidRDefault="00D35ABB" w:rsidP="00D35ABB">
      <w:pPr>
        <w:tabs>
          <w:tab w:val="left" w:pos="142"/>
        </w:tabs>
        <w:rPr>
          <w:rFonts w:cs="Arial"/>
          <w:sz w:val="20"/>
          <w:szCs w:val="20"/>
        </w:rPr>
      </w:pPr>
    </w:p>
    <w:tbl>
      <w:tblPr>
        <w:tblW w:w="793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104"/>
      </w:tblGrid>
      <w:tr w:rsidR="005C37EA" w:rsidRPr="005C37EA" w:rsidTr="00EB740B">
        <w:trPr>
          <w:trHeight w:val="624"/>
          <w:tblHeader/>
        </w:trPr>
        <w:tc>
          <w:tcPr>
            <w:tcW w:w="7939" w:type="dxa"/>
            <w:gridSpan w:val="3"/>
            <w:shd w:val="clear" w:color="auto" w:fill="E036B3"/>
            <w:vAlign w:val="center"/>
          </w:tcPr>
          <w:p w:rsidR="00D35ABB" w:rsidRPr="005C37EA" w:rsidRDefault="00D35ABB" w:rsidP="00D35ABB">
            <w:pPr>
              <w:jc w:val="center"/>
              <w:rPr>
                <w:rFonts w:cs="Arial"/>
                <w:b/>
                <w:color w:val="FFFFFF" w:themeColor="background1"/>
              </w:rPr>
            </w:pPr>
            <w:r w:rsidRPr="005C37EA">
              <w:rPr>
                <w:rFonts w:cs="Arial"/>
                <w:b/>
                <w:color w:val="FFFFFF" w:themeColor="background1"/>
              </w:rPr>
              <w:t>Especificaciones técnicas requeridas para la recepción de materiales en formato HD</w:t>
            </w:r>
          </w:p>
        </w:tc>
      </w:tr>
      <w:tr w:rsidR="00D35ABB" w:rsidRPr="00ED42A3" w:rsidTr="00D35ABB">
        <w:trPr>
          <w:trHeight w:val="567"/>
        </w:trPr>
        <w:tc>
          <w:tcPr>
            <w:tcW w:w="567" w:type="dxa"/>
            <w:vAlign w:val="center"/>
          </w:tcPr>
          <w:p w:rsidR="00D35ABB" w:rsidRPr="00ED42A3" w:rsidRDefault="00D35ABB" w:rsidP="00D35ABB">
            <w:pPr>
              <w:pStyle w:val="Prrafodelista"/>
              <w:ind w:left="31"/>
              <w:jc w:val="center"/>
              <w:rPr>
                <w:rFonts w:cs="Arial"/>
                <w:b/>
              </w:rPr>
            </w:pPr>
            <w:r>
              <w:rPr>
                <w:noProof/>
                <w:lang w:eastAsia="es-MX"/>
              </w:rPr>
              <w:drawing>
                <wp:anchor distT="0" distB="0" distL="114300" distR="114300" simplePos="0" relativeHeight="251728896" behindDoc="0" locked="0" layoutInCell="1" allowOverlap="1" wp14:anchorId="105A098E" wp14:editId="692D4814">
                  <wp:simplePos x="0" y="0"/>
                  <wp:positionH relativeFrom="column">
                    <wp:posOffset>-17780</wp:posOffset>
                  </wp:positionH>
                  <wp:positionV relativeFrom="paragraph">
                    <wp:posOffset>-25400</wp:posOffset>
                  </wp:positionV>
                  <wp:extent cx="186055" cy="175260"/>
                  <wp:effectExtent l="0" t="0" r="4445" b="0"/>
                  <wp:wrapNone/>
                  <wp:docPr id="87" name="Imagen 8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55"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proofErr w:type="spellStart"/>
            <w:r w:rsidRPr="00ED42A3">
              <w:rPr>
                <w:rFonts w:cs="Arial"/>
                <w:b/>
              </w:rPr>
              <w:t>Codec</w:t>
            </w:r>
            <w:proofErr w:type="spellEnd"/>
          </w:p>
        </w:tc>
        <w:tc>
          <w:tcPr>
            <w:tcW w:w="5104" w:type="dxa"/>
            <w:shd w:val="clear" w:color="auto" w:fill="auto"/>
            <w:vAlign w:val="center"/>
          </w:tcPr>
          <w:p w:rsidR="00D35ABB" w:rsidRPr="00ED42A3" w:rsidRDefault="00D35ABB" w:rsidP="00D35ABB">
            <w:pPr>
              <w:ind w:left="24"/>
              <w:rPr>
                <w:rFonts w:cs="Arial"/>
              </w:rPr>
            </w:pPr>
            <w:proofErr w:type="spellStart"/>
            <w:r w:rsidRPr="00ED42A3">
              <w:rPr>
                <w:rFonts w:cs="Arial"/>
              </w:rPr>
              <w:t>DVCPRO</w:t>
            </w:r>
            <w:proofErr w:type="spellEnd"/>
            <w:r w:rsidRPr="00ED42A3">
              <w:rPr>
                <w:rFonts w:cs="Arial"/>
              </w:rPr>
              <w:t xml:space="preserve"> HD </w:t>
            </w:r>
            <w:proofErr w:type="spellStart"/>
            <w:r w:rsidRPr="00ED42A3">
              <w:rPr>
                <w:rFonts w:cs="Arial"/>
              </w:rPr>
              <w:t>1080i60</w:t>
            </w:r>
            <w:proofErr w:type="spellEnd"/>
            <w:r w:rsidRPr="00ED42A3">
              <w:rPr>
                <w:rFonts w:cs="Arial"/>
              </w:rPr>
              <w:t>*</w:t>
            </w:r>
            <w:r>
              <w:rPr>
                <w:rFonts w:cs="Arial"/>
              </w:rPr>
              <w:t xml:space="preserve"> </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15584" behindDoc="0" locked="0" layoutInCell="1" allowOverlap="1" wp14:anchorId="09331527" wp14:editId="07BF27ED">
                  <wp:simplePos x="0" y="0"/>
                  <wp:positionH relativeFrom="column">
                    <wp:posOffset>6562</wp:posOffset>
                  </wp:positionH>
                  <wp:positionV relativeFrom="paragraph">
                    <wp:posOffset>95250</wp:posOffset>
                  </wp:positionV>
                  <wp:extent cx="186266" cy="175870"/>
                  <wp:effectExtent l="0" t="0" r="4445" b="0"/>
                  <wp:wrapNone/>
                  <wp:docPr id="2" name="Imagen 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rPr>
            </w:pPr>
            <w:proofErr w:type="spellStart"/>
            <w:r w:rsidRPr="00ED42A3">
              <w:rPr>
                <w:rFonts w:cs="Arial"/>
                <w:b/>
              </w:rPr>
              <w:t>Wrapper</w:t>
            </w:r>
            <w:proofErr w:type="spellEnd"/>
          </w:p>
        </w:tc>
        <w:tc>
          <w:tcPr>
            <w:tcW w:w="5104" w:type="dxa"/>
            <w:shd w:val="clear" w:color="auto" w:fill="auto"/>
            <w:vAlign w:val="center"/>
          </w:tcPr>
          <w:p w:rsidR="00D35ABB" w:rsidRPr="00ED42A3" w:rsidRDefault="00D35ABB" w:rsidP="00D35ABB">
            <w:pPr>
              <w:ind w:left="44"/>
              <w:rPr>
                <w:rFonts w:cs="Arial"/>
              </w:rPr>
            </w:pPr>
            <w:r w:rsidRPr="00ED42A3">
              <w:rPr>
                <w:rFonts w:cs="Arial"/>
              </w:rPr>
              <w:t xml:space="preserve">QuickTime </w:t>
            </w:r>
            <w:proofErr w:type="spellStart"/>
            <w:r w:rsidRPr="00ED42A3">
              <w:rPr>
                <w:rFonts w:cs="Arial"/>
              </w:rPr>
              <w:t>Selfcontained</w:t>
            </w:r>
            <w:proofErr w:type="spellEnd"/>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16608" behindDoc="0" locked="0" layoutInCell="1" allowOverlap="1" wp14:anchorId="4B6B6FC3" wp14:editId="73AB5C4F">
                  <wp:simplePos x="0" y="0"/>
                  <wp:positionH relativeFrom="column">
                    <wp:posOffset>6562</wp:posOffset>
                  </wp:positionH>
                  <wp:positionV relativeFrom="paragraph">
                    <wp:posOffset>84455</wp:posOffset>
                  </wp:positionV>
                  <wp:extent cx="186266" cy="175870"/>
                  <wp:effectExtent l="0" t="0" r="4445" b="0"/>
                  <wp:wrapNone/>
                  <wp:docPr id="3" name="Imagen 3"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proofErr w:type="spellStart"/>
            <w:proofErr w:type="gramStart"/>
            <w:r w:rsidRPr="00ED42A3">
              <w:rPr>
                <w:rFonts w:cs="Arial"/>
                <w:b/>
              </w:rPr>
              <w:t>Frame</w:t>
            </w:r>
            <w:proofErr w:type="spellEnd"/>
            <w:proofErr w:type="gramEnd"/>
            <w:r w:rsidRPr="00ED42A3">
              <w:rPr>
                <w:rFonts w:cs="Arial"/>
                <w:b/>
              </w:rPr>
              <w:t xml:space="preserve"> </w:t>
            </w:r>
            <w:proofErr w:type="spellStart"/>
            <w:r w:rsidRPr="00ED42A3">
              <w:rPr>
                <w:rFonts w:cs="Arial"/>
                <w:b/>
              </w:rPr>
              <w:t>rate</w:t>
            </w:r>
            <w:proofErr w:type="spellEnd"/>
          </w:p>
        </w:tc>
        <w:tc>
          <w:tcPr>
            <w:tcW w:w="5104" w:type="dxa"/>
            <w:shd w:val="clear" w:color="auto" w:fill="auto"/>
            <w:vAlign w:val="center"/>
          </w:tcPr>
          <w:p w:rsidR="00D35ABB" w:rsidRPr="00ED42A3" w:rsidRDefault="00D35ABB" w:rsidP="00D35ABB">
            <w:pPr>
              <w:pStyle w:val="Prrafodelista"/>
              <w:ind w:left="44"/>
              <w:rPr>
                <w:rFonts w:cs="Arial"/>
              </w:rPr>
            </w:pPr>
            <w:r w:rsidRPr="00ED42A3">
              <w:rPr>
                <w:rFonts w:cs="Arial"/>
              </w:rPr>
              <w:t xml:space="preserve">29.97 </w:t>
            </w:r>
            <w:proofErr w:type="spellStart"/>
            <w:r w:rsidRPr="00ED42A3">
              <w:rPr>
                <w:rFonts w:cs="Arial"/>
              </w:rPr>
              <w:t>fps</w:t>
            </w:r>
            <w:proofErr w:type="spellEnd"/>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17632" behindDoc="0" locked="0" layoutInCell="1" allowOverlap="1" wp14:anchorId="1001460D" wp14:editId="1BE9243C">
                  <wp:simplePos x="0" y="0"/>
                  <wp:positionH relativeFrom="column">
                    <wp:posOffset>6562</wp:posOffset>
                  </wp:positionH>
                  <wp:positionV relativeFrom="paragraph">
                    <wp:posOffset>90805</wp:posOffset>
                  </wp:positionV>
                  <wp:extent cx="186266" cy="175870"/>
                  <wp:effectExtent l="0" t="0" r="4445" b="0"/>
                  <wp:wrapNone/>
                  <wp:docPr id="10" name="Imagen 1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Resolución</w:t>
            </w:r>
          </w:p>
        </w:tc>
        <w:tc>
          <w:tcPr>
            <w:tcW w:w="5104" w:type="dxa"/>
            <w:shd w:val="clear" w:color="auto" w:fill="auto"/>
            <w:vAlign w:val="center"/>
          </w:tcPr>
          <w:p w:rsidR="00D35ABB" w:rsidRPr="00ED42A3" w:rsidRDefault="00D35ABB" w:rsidP="00D35ABB">
            <w:pPr>
              <w:pStyle w:val="Prrafodelista"/>
              <w:ind w:left="44"/>
              <w:rPr>
                <w:rFonts w:cs="Arial"/>
              </w:rPr>
            </w:pPr>
            <w:proofErr w:type="spellStart"/>
            <w:r w:rsidRPr="00ED42A3">
              <w:rPr>
                <w:rFonts w:cs="Arial"/>
              </w:rPr>
              <w:t>1280x1080</w:t>
            </w:r>
            <w:proofErr w:type="spellEnd"/>
            <w:r w:rsidRPr="00ED42A3">
              <w:rPr>
                <w:rFonts w:cs="Arial"/>
              </w:rPr>
              <w:t xml:space="preserve"> Nativo</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18656" behindDoc="0" locked="0" layoutInCell="1" allowOverlap="1" wp14:anchorId="5A1FDE86" wp14:editId="13A89486">
                  <wp:simplePos x="0" y="0"/>
                  <wp:positionH relativeFrom="column">
                    <wp:posOffset>6562</wp:posOffset>
                  </wp:positionH>
                  <wp:positionV relativeFrom="paragraph">
                    <wp:posOffset>88265</wp:posOffset>
                  </wp:positionV>
                  <wp:extent cx="186266" cy="175870"/>
                  <wp:effectExtent l="0" t="0" r="4445" b="0"/>
                  <wp:wrapNone/>
                  <wp:docPr id="13" name="Imagen 13"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Escaneo</w:t>
            </w:r>
          </w:p>
        </w:tc>
        <w:tc>
          <w:tcPr>
            <w:tcW w:w="5104" w:type="dxa"/>
            <w:shd w:val="clear" w:color="auto" w:fill="auto"/>
            <w:vAlign w:val="center"/>
          </w:tcPr>
          <w:p w:rsidR="00D35ABB" w:rsidRPr="00ED42A3" w:rsidRDefault="00D35ABB" w:rsidP="00D35ABB">
            <w:pPr>
              <w:pStyle w:val="Prrafodelista"/>
              <w:ind w:left="44"/>
              <w:rPr>
                <w:rFonts w:cs="Arial"/>
              </w:rPr>
            </w:pPr>
            <w:r w:rsidRPr="00ED42A3">
              <w:rPr>
                <w:rFonts w:cs="Arial"/>
              </w:rPr>
              <w:t>Entrelazado</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19680" behindDoc="0" locked="0" layoutInCell="1" allowOverlap="1" wp14:anchorId="455683FD" wp14:editId="23125A4D">
                  <wp:simplePos x="0" y="0"/>
                  <wp:positionH relativeFrom="column">
                    <wp:posOffset>6562</wp:posOffset>
                  </wp:positionH>
                  <wp:positionV relativeFrom="paragraph">
                    <wp:posOffset>94615</wp:posOffset>
                  </wp:positionV>
                  <wp:extent cx="186266" cy="175870"/>
                  <wp:effectExtent l="0" t="0" r="4445" b="0"/>
                  <wp:wrapNone/>
                  <wp:docPr id="19" name="Imagen 1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Campo Dominante</w:t>
            </w:r>
          </w:p>
        </w:tc>
        <w:tc>
          <w:tcPr>
            <w:tcW w:w="5104" w:type="dxa"/>
            <w:shd w:val="clear" w:color="auto" w:fill="auto"/>
            <w:vAlign w:val="center"/>
          </w:tcPr>
          <w:p w:rsidR="00D35ABB" w:rsidRPr="00ED42A3" w:rsidRDefault="00D35ABB" w:rsidP="00D35ABB">
            <w:pPr>
              <w:pStyle w:val="Prrafodelista"/>
              <w:ind w:left="44"/>
              <w:rPr>
                <w:rFonts w:cs="Arial"/>
                <w:lang w:val="en-US"/>
              </w:rPr>
            </w:pPr>
            <w:r w:rsidRPr="00ED42A3">
              <w:rPr>
                <w:rFonts w:cs="Arial"/>
                <w:lang w:val="en-US"/>
              </w:rPr>
              <w:t xml:space="preserve">Superior </w:t>
            </w:r>
            <w:r w:rsidRPr="00ED42A3">
              <w:rPr>
                <w:rFonts w:cs="Arial"/>
              </w:rPr>
              <w:t>primario</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20704" behindDoc="0" locked="0" layoutInCell="1" allowOverlap="1" wp14:anchorId="121F0A33" wp14:editId="4BD71248">
                  <wp:simplePos x="0" y="0"/>
                  <wp:positionH relativeFrom="column">
                    <wp:posOffset>2117</wp:posOffset>
                  </wp:positionH>
                  <wp:positionV relativeFrom="paragraph">
                    <wp:posOffset>86360</wp:posOffset>
                  </wp:positionV>
                  <wp:extent cx="186266" cy="175870"/>
                  <wp:effectExtent l="0" t="0" r="4445" b="0"/>
                  <wp:wrapNone/>
                  <wp:docPr id="32" name="Imagen 3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 xml:space="preserve">Video Bit </w:t>
            </w:r>
            <w:proofErr w:type="spellStart"/>
            <w:r w:rsidRPr="00ED42A3">
              <w:rPr>
                <w:rFonts w:cs="Arial"/>
                <w:b/>
              </w:rPr>
              <w:t>Rate</w:t>
            </w:r>
            <w:proofErr w:type="spellEnd"/>
          </w:p>
        </w:tc>
        <w:tc>
          <w:tcPr>
            <w:tcW w:w="5104" w:type="dxa"/>
            <w:shd w:val="clear" w:color="auto" w:fill="auto"/>
            <w:vAlign w:val="center"/>
          </w:tcPr>
          <w:p w:rsidR="00D35ABB" w:rsidRPr="00ED42A3" w:rsidRDefault="00D35ABB" w:rsidP="00D35ABB">
            <w:pPr>
              <w:pStyle w:val="Prrafodelista"/>
              <w:ind w:left="44"/>
              <w:rPr>
                <w:rFonts w:cs="Arial"/>
              </w:rPr>
            </w:pPr>
            <w:r w:rsidRPr="00ED42A3">
              <w:rPr>
                <w:rFonts w:cs="Arial"/>
              </w:rPr>
              <w:t>100</w:t>
            </w:r>
            <w:r>
              <w:rPr>
                <w:rFonts w:cs="Arial"/>
              </w:rPr>
              <w:t>-120</w:t>
            </w:r>
            <w:r w:rsidRPr="00ED42A3">
              <w:rPr>
                <w:rFonts w:cs="Arial"/>
              </w:rPr>
              <w:t xml:space="preserve"> Mbps</w:t>
            </w:r>
            <w:r>
              <w:rPr>
                <w:rFonts w:cs="Arial"/>
              </w:rPr>
              <w:t xml:space="preserve"> </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21728" behindDoc="0" locked="0" layoutInCell="1" allowOverlap="1" wp14:anchorId="14E52023" wp14:editId="350E993C">
                  <wp:simplePos x="0" y="0"/>
                  <wp:positionH relativeFrom="column">
                    <wp:posOffset>2117</wp:posOffset>
                  </wp:positionH>
                  <wp:positionV relativeFrom="paragraph">
                    <wp:posOffset>92710</wp:posOffset>
                  </wp:positionV>
                  <wp:extent cx="186266" cy="175870"/>
                  <wp:effectExtent l="0" t="0" r="4445" b="0"/>
                  <wp:wrapNone/>
                  <wp:docPr id="34" name="Imagen 3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Muestreo de color</w:t>
            </w:r>
          </w:p>
        </w:tc>
        <w:tc>
          <w:tcPr>
            <w:tcW w:w="5104" w:type="dxa"/>
            <w:shd w:val="clear" w:color="auto" w:fill="auto"/>
            <w:vAlign w:val="center"/>
          </w:tcPr>
          <w:p w:rsidR="00D35ABB" w:rsidRPr="00ED42A3" w:rsidRDefault="00D35ABB" w:rsidP="00D35ABB">
            <w:pPr>
              <w:ind w:left="44"/>
              <w:rPr>
                <w:rFonts w:cs="Arial"/>
                <w:lang w:eastAsia="es-MX"/>
              </w:rPr>
            </w:pPr>
            <w:r>
              <w:rPr>
                <w:rFonts w:cs="Arial"/>
                <w:lang w:eastAsia="es-MX"/>
              </w:rPr>
              <w:t xml:space="preserve">4:2:0 o </w:t>
            </w:r>
            <w:r w:rsidRPr="00ED42A3">
              <w:rPr>
                <w:rFonts w:cs="Arial"/>
                <w:lang w:eastAsia="es-MX"/>
              </w:rPr>
              <w:t>4:2:2</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22752" behindDoc="0" locked="0" layoutInCell="1" allowOverlap="1" wp14:anchorId="0C196752" wp14:editId="459D6412">
                  <wp:simplePos x="0" y="0"/>
                  <wp:positionH relativeFrom="column">
                    <wp:posOffset>2117</wp:posOffset>
                  </wp:positionH>
                  <wp:positionV relativeFrom="paragraph">
                    <wp:posOffset>90170</wp:posOffset>
                  </wp:positionV>
                  <wp:extent cx="186266" cy="175870"/>
                  <wp:effectExtent l="0" t="0" r="4445" b="0"/>
                  <wp:wrapNone/>
                  <wp:docPr id="40" name="Imagen 4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Relación de aspecto</w:t>
            </w:r>
          </w:p>
        </w:tc>
        <w:tc>
          <w:tcPr>
            <w:tcW w:w="5104" w:type="dxa"/>
            <w:shd w:val="clear" w:color="auto" w:fill="auto"/>
            <w:vAlign w:val="center"/>
          </w:tcPr>
          <w:p w:rsidR="00D35ABB" w:rsidRPr="00ED42A3" w:rsidRDefault="00D35ABB" w:rsidP="00D35ABB">
            <w:pPr>
              <w:ind w:left="44"/>
              <w:rPr>
                <w:rFonts w:cs="Arial"/>
                <w:lang w:eastAsia="es-MX"/>
              </w:rPr>
            </w:pPr>
            <w:r w:rsidRPr="00ED42A3">
              <w:rPr>
                <w:rFonts w:cs="Arial"/>
                <w:lang w:eastAsia="es-MX"/>
              </w:rPr>
              <w:t>16:9</w:t>
            </w:r>
          </w:p>
        </w:tc>
      </w:tr>
      <w:tr w:rsidR="00D35ABB" w:rsidRPr="00ED42A3" w:rsidTr="00D35ABB">
        <w:trPr>
          <w:trHeight w:val="567"/>
        </w:trPr>
        <w:tc>
          <w:tcPr>
            <w:tcW w:w="567" w:type="dxa"/>
          </w:tcPr>
          <w:p w:rsidR="00D35ABB" w:rsidRPr="00ED42A3" w:rsidRDefault="00D35ABB" w:rsidP="00D35ABB">
            <w:pPr>
              <w:pStyle w:val="Prrafodelista"/>
              <w:ind w:left="31" w:right="-74"/>
              <w:jc w:val="left"/>
              <w:rPr>
                <w:rFonts w:cs="Arial"/>
                <w:b/>
              </w:rPr>
            </w:pPr>
            <w:r>
              <w:rPr>
                <w:noProof/>
                <w:lang w:eastAsia="es-MX"/>
              </w:rPr>
              <w:drawing>
                <wp:anchor distT="0" distB="0" distL="114300" distR="114300" simplePos="0" relativeHeight="251723776" behindDoc="0" locked="0" layoutInCell="1" allowOverlap="1" wp14:anchorId="4214D19E" wp14:editId="33BA7463">
                  <wp:simplePos x="0" y="0"/>
                  <wp:positionH relativeFrom="column">
                    <wp:posOffset>2117</wp:posOffset>
                  </wp:positionH>
                  <wp:positionV relativeFrom="paragraph">
                    <wp:posOffset>87630</wp:posOffset>
                  </wp:positionV>
                  <wp:extent cx="186266" cy="175870"/>
                  <wp:effectExtent l="0" t="0" r="4445" b="0"/>
                  <wp:wrapNone/>
                  <wp:docPr id="47" name="Imagen 4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vMerge w:val="restart"/>
            <w:shd w:val="clear" w:color="auto" w:fill="auto"/>
            <w:vAlign w:val="center"/>
          </w:tcPr>
          <w:p w:rsidR="00D35ABB" w:rsidRPr="00ED42A3" w:rsidRDefault="00D35ABB" w:rsidP="00D35ABB">
            <w:pPr>
              <w:pStyle w:val="Prrafodelista"/>
              <w:ind w:left="31" w:right="-74"/>
              <w:jc w:val="left"/>
              <w:rPr>
                <w:rFonts w:cs="Arial"/>
                <w:b/>
              </w:rPr>
            </w:pPr>
            <w:proofErr w:type="spellStart"/>
            <w:r w:rsidRPr="00ED42A3">
              <w:rPr>
                <w:rFonts w:cs="Arial"/>
                <w:b/>
              </w:rPr>
              <w:t>Codec</w:t>
            </w:r>
            <w:proofErr w:type="spellEnd"/>
            <w:r w:rsidRPr="00ED42A3">
              <w:rPr>
                <w:rFonts w:cs="Arial"/>
                <w:b/>
              </w:rPr>
              <w:t xml:space="preserve"> de audio (</w:t>
            </w:r>
            <w:proofErr w:type="spellStart"/>
            <w:r w:rsidRPr="00ED42A3">
              <w:rPr>
                <w:rFonts w:cs="Arial"/>
                <w:b/>
              </w:rPr>
              <w:t>PCM</w:t>
            </w:r>
            <w:proofErr w:type="spellEnd"/>
            <w:r w:rsidRPr="00ED42A3">
              <w:rPr>
                <w:rFonts w:cs="Arial"/>
                <w:b/>
              </w:rPr>
              <w:t>)</w:t>
            </w:r>
            <w:r>
              <w:rPr>
                <w:rFonts w:cs="Arial"/>
                <w:b/>
              </w:rPr>
              <w:t>*</w:t>
            </w:r>
          </w:p>
        </w:tc>
        <w:tc>
          <w:tcPr>
            <w:tcW w:w="5104" w:type="dxa"/>
            <w:shd w:val="clear" w:color="auto" w:fill="auto"/>
          </w:tcPr>
          <w:p w:rsidR="00D35ABB" w:rsidRPr="00ED42A3" w:rsidRDefault="00D35ABB" w:rsidP="00D35ABB">
            <w:pPr>
              <w:pStyle w:val="Prrafodelista"/>
              <w:ind w:left="44"/>
              <w:rPr>
                <w:rFonts w:cs="Arial"/>
                <w:b/>
              </w:rPr>
            </w:pPr>
            <w:r w:rsidRPr="00ED42A3">
              <w:rPr>
                <w:rFonts w:cs="Arial"/>
                <w:b/>
              </w:rPr>
              <w:t>Muestreo:</w:t>
            </w:r>
            <w:r>
              <w:rPr>
                <w:rFonts w:cs="Arial"/>
              </w:rPr>
              <w:t xml:space="preserve"> </w:t>
            </w:r>
            <w:r w:rsidRPr="009D197B">
              <w:rPr>
                <w:rFonts w:cs="Arial"/>
              </w:rPr>
              <w:t xml:space="preserve">48 </w:t>
            </w:r>
            <w:proofErr w:type="spellStart"/>
            <w:r w:rsidRPr="009D197B">
              <w:rPr>
                <w:rFonts w:cs="Arial"/>
              </w:rPr>
              <w:t>Khz</w:t>
            </w:r>
            <w:proofErr w:type="spellEnd"/>
            <w:r w:rsidRPr="00ED42A3">
              <w:rPr>
                <w:rFonts w:cs="Arial"/>
              </w:rPr>
              <w:t>, 24 Bits</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24800" behindDoc="0" locked="0" layoutInCell="1" allowOverlap="1" wp14:anchorId="130FD994" wp14:editId="621AAD8C">
                  <wp:simplePos x="0" y="0"/>
                  <wp:positionH relativeFrom="column">
                    <wp:posOffset>2117</wp:posOffset>
                  </wp:positionH>
                  <wp:positionV relativeFrom="paragraph">
                    <wp:posOffset>93980</wp:posOffset>
                  </wp:positionV>
                  <wp:extent cx="186266" cy="175870"/>
                  <wp:effectExtent l="0" t="0" r="4445" b="0"/>
                  <wp:wrapNone/>
                  <wp:docPr id="50" name="Imagen 5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vMerge/>
            <w:shd w:val="clear" w:color="auto" w:fill="auto"/>
            <w:vAlign w:val="center"/>
          </w:tcPr>
          <w:p w:rsidR="00D35ABB" w:rsidRPr="00ED42A3" w:rsidRDefault="00D35ABB" w:rsidP="00D35ABB">
            <w:pPr>
              <w:pStyle w:val="Prrafodelista"/>
              <w:ind w:left="31"/>
              <w:jc w:val="left"/>
              <w:rPr>
                <w:rFonts w:cs="Arial"/>
                <w:b/>
              </w:rPr>
            </w:pPr>
          </w:p>
        </w:tc>
        <w:tc>
          <w:tcPr>
            <w:tcW w:w="5104" w:type="dxa"/>
            <w:shd w:val="clear" w:color="auto" w:fill="auto"/>
          </w:tcPr>
          <w:p w:rsidR="00D35ABB" w:rsidRPr="00ED42A3" w:rsidRDefault="00D35ABB" w:rsidP="00D35ABB">
            <w:pPr>
              <w:pStyle w:val="Prrafodelista"/>
              <w:ind w:left="44"/>
              <w:rPr>
                <w:rFonts w:cs="Arial"/>
                <w:b/>
              </w:rPr>
            </w:pPr>
            <w:r w:rsidRPr="00ED42A3">
              <w:rPr>
                <w:rFonts w:cs="Arial"/>
                <w:b/>
              </w:rPr>
              <w:t>Canales:</w:t>
            </w:r>
            <w:r w:rsidRPr="00ED42A3">
              <w:rPr>
                <w:rFonts w:cs="Arial"/>
              </w:rPr>
              <w:t xml:space="preserve"> </w:t>
            </w:r>
            <w:r>
              <w:rPr>
                <w:rFonts w:cs="Arial"/>
              </w:rPr>
              <w:t>1</w:t>
            </w:r>
            <w:r w:rsidRPr="00ED42A3">
              <w:rPr>
                <w:rFonts w:cs="Arial"/>
              </w:rPr>
              <w:t xml:space="preserve"> ca</w:t>
            </w:r>
            <w:r>
              <w:rPr>
                <w:rFonts w:cs="Arial"/>
              </w:rPr>
              <w:t>pa</w:t>
            </w:r>
            <w:r w:rsidRPr="00ED42A3">
              <w:rPr>
                <w:rFonts w:cs="Arial"/>
              </w:rPr>
              <w:t xml:space="preserve"> Derecho-Izquierdo </w:t>
            </w:r>
            <w:r>
              <w:rPr>
                <w:rFonts w:cs="Arial"/>
              </w:rPr>
              <w:t>(</w:t>
            </w:r>
            <w:r w:rsidRPr="00ED42A3">
              <w:rPr>
                <w:rFonts w:cs="Arial"/>
              </w:rPr>
              <w:t>estéreo</w:t>
            </w:r>
            <w:r>
              <w:rPr>
                <w:rFonts w:cs="Arial"/>
              </w:rPr>
              <w:t>)</w:t>
            </w:r>
          </w:p>
        </w:tc>
      </w:tr>
      <w:tr w:rsidR="00D35ABB" w:rsidRPr="00ED42A3" w:rsidTr="00D35ABB">
        <w:trPr>
          <w:trHeight w:val="567"/>
        </w:trPr>
        <w:tc>
          <w:tcPr>
            <w:tcW w:w="567" w:type="dxa"/>
          </w:tcPr>
          <w:p w:rsidR="00D35ABB" w:rsidRPr="00ED42A3" w:rsidRDefault="00D35ABB" w:rsidP="00D35ABB">
            <w:pPr>
              <w:pStyle w:val="Prrafodelista"/>
              <w:ind w:left="31"/>
              <w:jc w:val="left"/>
              <w:rPr>
                <w:rFonts w:cs="Arial"/>
                <w:b/>
              </w:rPr>
            </w:pPr>
            <w:r>
              <w:rPr>
                <w:noProof/>
                <w:lang w:eastAsia="es-MX"/>
              </w:rPr>
              <w:drawing>
                <wp:anchor distT="0" distB="0" distL="114300" distR="114300" simplePos="0" relativeHeight="251727872" behindDoc="0" locked="0" layoutInCell="1" allowOverlap="1" wp14:anchorId="3480C933" wp14:editId="4BB36E3C">
                  <wp:simplePos x="0" y="0"/>
                  <wp:positionH relativeFrom="column">
                    <wp:posOffset>2117</wp:posOffset>
                  </wp:positionH>
                  <wp:positionV relativeFrom="paragraph">
                    <wp:posOffset>86995</wp:posOffset>
                  </wp:positionV>
                  <wp:extent cx="186266" cy="175870"/>
                  <wp:effectExtent l="0" t="0" r="4445" b="0"/>
                  <wp:wrapNone/>
                  <wp:docPr id="80" name="Imagen 8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8" w:type="dxa"/>
            <w:shd w:val="clear" w:color="auto" w:fill="auto"/>
            <w:vAlign w:val="center"/>
          </w:tcPr>
          <w:p w:rsidR="00D35ABB" w:rsidRPr="00ED42A3" w:rsidRDefault="00D35ABB" w:rsidP="00D35ABB">
            <w:pPr>
              <w:pStyle w:val="Prrafodelista"/>
              <w:ind w:left="31"/>
              <w:jc w:val="left"/>
              <w:rPr>
                <w:rFonts w:cs="Arial"/>
                <w:b/>
              </w:rPr>
            </w:pPr>
            <w:r w:rsidRPr="00ED42A3">
              <w:rPr>
                <w:rFonts w:cs="Arial"/>
                <w:b/>
              </w:rPr>
              <w:t>Fase de Audio</w:t>
            </w:r>
          </w:p>
        </w:tc>
        <w:tc>
          <w:tcPr>
            <w:tcW w:w="5104" w:type="dxa"/>
            <w:shd w:val="clear" w:color="auto" w:fill="auto"/>
          </w:tcPr>
          <w:p w:rsidR="00D35ABB" w:rsidRPr="00ED42A3" w:rsidRDefault="00D35ABB" w:rsidP="00D35ABB">
            <w:pPr>
              <w:pStyle w:val="Prrafodelista"/>
              <w:ind w:left="44"/>
              <w:rPr>
                <w:rFonts w:cs="Arial"/>
              </w:rPr>
            </w:pPr>
            <w:r w:rsidRPr="00ED42A3">
              <w:rPr>
                <w:rFonts w:cs="Arial"/>
              </w:rPr>
              <w:t xml:space="preserve">Cuando el audio sea </w:t>
            </w:r>
            <w:proofErr w:type="spellStart"/>
            <w:r>
              <w:rPr>
                <w:rFonts w:cs="Arial"/>
              </w:rPr>
              <w:t>dual</w:t>
            </w:r>
            <w:r w:rsidRPr="00ED42A3">
              <w:rPr>
                <w:rFonts w:cs="Arial"/>
              </w:rPr>
              <w:t>mon</w:t>
            </w:r>
            <w:r>
              <w:rPr>
                <w:rFonts w:cs="Arial"/>
              </w:rPr>
              <w:t>o</w:t>
            </w:r>
            <w:proofErr w:type="spellEnd"/>
            <w:r w:rsidRPr="00ED42A3">
              <w:rPr>
                <w:rFonts w:cs="Arial"/>
              </w:rPr>
              <w:t xml:space="preserve">, los dos canales L y R deberán estar en fase coherente. La relación entre ambos canales no deberá ser mayor de 90° </w:t>
            </w:r>
          </w:p>
        </w:tc>
      </w:tr>
    </w:tbl>
    <w:p w:rsidR="00D35ABB" w:rsidRPr="00ED42A3" w:rsidRDefault="00D35ABB" w:rsidP="00D35ABB">
      <w:pPr>
        <w:ind w:left="1134"/>
        <w:contextualSpacing/>
        <w:rPr>
          <w:rFonts w:cs="Arial"/>
          <w:sz w:val="16"/>
          <w:szCs w:val="16"/>
        </w:rPr>
      </w:pPr>
      <w:r w:rsidRPr="00ED42A3">
        <w:rPr>
          <w:rFonts w:cs="Arial"/>
          <w:sz w:val="16"/>
          <w:szCs w:val="16"/>
        </w:rPr>
        <w:t xml:space="preserve">*No se aceptan otros </w:t>
      </w:r>
      <w:proofErr w:type="spellStart"/>
      <w:r w:rsidRPr="00ED42A3">
        <w:rPr>
          <w:rFonts w:cs="Arial"/>
          <w:sz w:val="16"/>
          <w:szCs w:val="16"/>
        </w:rPr>
        <w:t>codecs</w:t>
      </w:r>
      <w:proofErr w:type="spellEnd"/>
      <w:r>
        <w:rPr>
          <w:rFonts w:cs="Arial"/>
          <w:sz w:val="16"/>
          <w:szCs w:val="16"/>
        </w:rPr>
        <w:t xml:space="preserve"> </w:t>
      </w:r>
    </w:p>
    <w:p w:rsidR="00D35ABB" w:rsidRPr="00ED42A3" w:rsidRDefault="00D35ABB" w:rsidP="00D35ABB">
      <w:pPr>
        <w:contextualSpacing/>
        <w:rPr>
          <w:rFonts w:cs="Arial"/>
          <w:sz w:val="16"/>
          <w:szCs w:val="16"/>
        </w:rPr>
      </w:pPr>
    </w:p>
    <w:p w:rsidR="00D35ABB" w:rsidRDefault="00D35ABB" w:rsidP="00D35ABB">
      <w:pPr>
        <w:contextualSpacing/>
        <w:rPr>
          <w:rFonts w:cs="Arial"/>
          <w:u w:val="single"/>
        </w:rPr>
      </w:pPr>
      <w:r w:rsidRPr="00ED42A3">
        <w:rPr>
          <w:rFonts w:cs="Arial"/>
          <w:b/>
        </w:rPr>
        <w:t>Nota:</w:t>
      </w:r>
      <w:r w:rsidRPr="00ED42A3">
        <w:rPr>
          <w:rFonts w:cs="Arial"/>
        </w:rPr>
        <w:t xml:space="preserve"> </w:t>
      </w:r>
      <w:r w:rsidRPr="00ED42A3">
        <w:rPr>
          <w:rFonts w:cs="Arial"/>
          <w:u w:val="single"/>
        </w:rPr>
        <w:t>Es importante destacar que s</w:t>
      </w:r>
      <w:r w:rsidR="002104D8">
        <w:rPr>
          <w:rFonts w:cs="Arial"/>
          <w:u w:val="single"/>
        </w:rPr>
        <w:t>ó</w:t>
      </w:r>
      <w:r w:rsidRPr="00ED42A3">
        <w:rPr>
          <w:rFonts w:cs="Arial"/>
          <w:u w:val="single"/>
        </w:rPr>
        <w:t>lo se recibirá material de video en formato .</w:t>
      </w:r>
      <w:proofErr w:type="spellStart"/>
      <w:r w:rsidRPr="00ED42A3">
        <w:rPr>
          <w:rFonts w:cs="Arial"/>
          <w:u w:val="single"/>
        </w:rPr>
        <w:t>MOV</w:t>
      </w:r>
      <w:proofErr w:type="spellEnd"/>
      <w:r w:rsidRPr="00ED42A3">
        <w:rPr>
          <w:rFonts w:cs="Arial"/>
          <w:u w:val="single"/>
        </w:rPr>
        <w:t xml:space="preserve"> que cumplan con las especificaciones descritas en la tabla anterior.</w:t>
      </w:r>
    </w:p>
    <w:p w:rsidR="00FA216C" w:rsidRDefault="00FA216C" w:rsidP="00D35ABB">
      <w:pPr>
        <w:contextualSpacing/>
        <w:rPr>
          <w:rFonts w:cs="Arial"/>
          <w:u w:val="single"/>
        </w:rPr>
      </w:pPr>
    </w:p>
    <w:p w:rsidR="00FA216C" w:rsidRPr="00ED42A3" w:rsidRDefault="00FA216C" w:rsidP="00D35ABB">
      <w:pPr>
        <w:contextualSpacing/>
        <w:rPr>
          <w:rFonts w:cs="Arial"/>
          <w:u w:val="single"/>
        </w:rPr>
      </w:pPr>
    </w:p>
    <w:p w:rsidR="00D35ABB" w:rsidRPr="00ED42A3" w:rsidRDefault="00D35ABB" w:rsidP="00D35ABB">
      <w:pPr>
        <w:rPr>
          <w:rFonts w:cs="Arial"/>
        </w:rPr>
      </w:pPr>
      <w:r w:rsidRPr="00ED42A3">
        <w:rPr>
          <w:rFonts w:cs="Arial"/>
        </w:rPr>
        <w:t>Los promocionales de video deben cumplir con los siguientes niveles técnicos:</w:t>
      </w:r>
    </w:p>
    <w:p w:rsidR="00D35ABB" w:rsidRPr="00ED42A3" w:rsidRDefault="00D35ABB" w:rsidP="00D35ABB">
      <w:pPr>
        <w:pStyle w:val="Prrafodelista"/>
        <w:ind w:left="568" w:firstLine="283"/>
        <w:rPr>
          <w:rFonts w:cs="Arial"/>
          <w:b/>
        </w:rPr>
      </w:pPr>
    </w:p>
    <w:tbl>
      <w:tblPr>
        <w:tblW w:w="772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340"/>
        <w:gridCol w:w="3741"/>
      </w:tblGrid>
      <w:tr w:rsidR="005C37EA" w:rsidRPr="005C37EA" w:rsidTr="005C37EA">
        <w:trPr>
          <w:trHeight w:val="460"/>
          <w:tblHeader/>
        </w:trPr>
        <w:tc>
          <w:tcPr>
            <w:tcW w:w="7722" w:type="dxa"/>
            <w:gridSpan w:val="3"/>
            <w:shd w:val="clear" w:color="auto" w:fill="E036B3"/>
            <w:vAlign w:val="center"/>
          </w:tcPr>
          <w:p w:rsidR="00D35ABB" w:rsidRPr="005C37EA" w:rsidRDefault="00D35ABB" w:rsidP="00D35ABB">
            <w:pPr>
              <w:pStyle w:val="Prrafodelista"/>
              <w:ind w:left="425"/>
              <w:jc w:val="center"/>
              <w:rPr>
                <w:rFonts w:cs="Arial"/>
                <w:color w:val="FFFFFF" w:themeColor="background1"/>
              </w:rPr>
            </w:pPr>
            <w:r w:rsidRPr="005C37EA">
              <w:rPr>
                <w:rFonts w:cs="Arial"/>
                <w:b/>
                <w:color w:val="FFFFFF" w:themeColor="background1"/>
              </w:rPr>
              <w:t>Niveles técnicos de video requeridos</w:t>
            </w:r>
          </w:p>
        </w:tc>
      </w:tr>
      <w:tr w:rsidR="00D35ABB" w:rsidRPr="00ED42A3" w:rsidTr="00D35ABB">
        <w:trPr>
          <w:trHeight w:val="454"/>
        </w:trPr>
        <w:tc>
          <w:tcPr>
            <w:tcW w:w="425" w:type="dxa"/>
          </w:tcPr>
          <w:p w:rsidR="00D35ABB" w:rsidRPr="00ED42A3" w:rsidRDefault="00D35ABB" w:rsidP="00D35ABB">
            <w:pPr>
              <w:pStyle w:val="Prrafodelista"/>
              <w:ind w:left="425"/>
              <w:rPr>
                <w:rFonts w:cs="Arial"/>
                <w:b/>
              </w:rPr>
            </w:pPr>
            <w:r w:rsidRPr="00D01D0D">
              <w:rPr>
                <w:rFonts w:cs="Arial"/>
                <w:b/>
                <w:noProof/>
                <w:lang w:eastAsia="es-MX"/>
              </w:rPr>
              <w:drawing>
                <wp:anchor distT="0" distB="0" distL="114300" distR="114300" simplePos="0" relativeHeight="251729920" behindDoc="0" locked="0" layoutInCell="1" allowOverlap="1" wp14:anchorId="3D98E34A" wp14:editId="2D547283">
                  <wp:simplePos x="0" y="0"/>
                  <wp:positionH relativeFrom="column">
                    <wp:posOffset>23707</wp:posOffset>
                  </wp:positionH>
                  <wp:positionV relativeFrom="paragraph">
                    <wp:posOffset>59690</wp:posOffset>
                  </wp:positionV>
                  <wp:extent cx="186266" cy="175870"/>
                  <wp:effectExtent l="0" t="0" r="4445" b="0"/>
                  <wp:wrapNone/>
                  <wp:docPr id="89" name="Imagen 8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266" cy="175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31" w:type="dxa"/>
            <w:vAlign w:val="center"/>
          </w:tcPr>
          <w:p w:rsidR="00D35ABB" w:rsidRPr="00D01D0D" w:rsidRDefault="00D35ABB" w:rsidP="00D35ABB">
            <w:pPr>
              <w:rPr>
                <w:rFonts w:cs="Arial"/>
                <w:b/>
              </w:rPr>
            </w:pPr>
            <w:r w:rsidRPr="00D01D0D">
              <w:rPr>
                <w:rFonts w:cs="Arial"/>
                <w:b/>
              </w:rPr>
              <w:t>Amplitud de video (luminancia)</w:t>
            </w:r>
          </w:p>
        </w:tc>
        <w:tc>
          <w:tcPr>
            <w:tcW w:w="3866" w:type="dxa"/>
            <w:vAlign w:val="center"/>
          </w:tcPr>
          <w:p w:rsidR="00D35ABB" w:rsidRPr="00D01D0D" w:rsidRDefault="00D35ABB" w:rsidP="00D35ABB">
            <w:pPr>
              <w:rPr>
                <w:rFonts w:cs="Arial"/>
              </w:rPr>
            </w:pPr>
            <w:r w:rsidRPr="00D01D0D">
              <w:rPr>
                <w:rFonts w:cs="Arial"/>
              </w:rPr>
              <w:t xml:space="preserve">700 </w:t>
            </w:r>
            <w:proofErr w:type="spellStart"/>
            <w:r w:rsidRPr="00D01D0D">
              <w:rPr>
                <w:rFonts w:cs="Arial"/>
              </w:rPr>
              <w:t>mV</w:t>
            </w:r>
            <w:proofErr w:type="spellEnd"/>
            <w:r w:rsidRPr="00D01D0D">
              <w:rPr>
                <w:rFonts w:cs="Arial"/>
              </w:rPr>
              <w:t xml:space="preserve"> (± 3 %)</w:t>
            </w:r>
          </w:p>
        </w:tc>
      </w:tr>
      <w:tr w:rsidR="00D35ABB" w:rsidRPr="00ED42A3" w:rsidTr="00D35ABB">
        <w:trPr>
          <w:trHeight w:val="454"/>
        </w:trPr>
        <w:tc>
          <w:tcPr>
            <w:tcW w:w="425" w:type="dxa"/>
          </w:tcPr>
          <w:p w:rsidR="00D35ABB" w:rsidRPr="00ED42A3" w:rsidRDefault="00D35ABB" w:rsidP="00D35ABB">
            <w:pPr>
              <w:pStyle w:val="Prrafodelista"/>
              <w:ind w:left="425"/>
              <w:rPr>
                <w:rFonts w:cs="Arial"/>
                <w:b/>
              </w:rPr>
            </w:pPr>
            <w:r w:rsidRPr="00D01D0D">
              <w:rPr>
                <w:rFonts w:cs="Arial"/>
                <w:b/>
                <w:noProof/>
                <w:lang w:eastAsia="es-MX"/>
              </w:rPr>
              <w:drawing>
                <wp:anchor distT="0" distB="0" distL="114300" distR="114300" simplePos="0" relativeHeight="251730944" behindDoc="0" locked="0" layoutInCell="1" allowOverlap="1" wp14:anchorId="1BB9E342" wp14:editId="45502262">
                  <wp:simplePos x="0" y="0"/>
                  <wp:positionH relativeFrom="column">
                    <wp:posOffset>22860</wp:posOffset>
                  </wp:positionH>
                  <wp:positionV relativeFrom="paragraph">
                    <wp:posOffset>58208</wp:posOffset>
                  </wp:positionV>
                  <wp:extent cx="186055" cy="175260"/>
                  <wp:effectExtent l="0" t="0" r="4445" b="0"/>
                  <wp:wrapNone/>
                  <wp:docPr id="90" name="Imagen 9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55"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31" w:type="dxa"/>
            <w:vAlign w:val="center"/>
          </w:tcPr>
          <w:p w:rsidR="00D35ABB" w:rsidRPr="00D01D0D" w:rsidRDefault="00D35ABB" w:rsidP="00D35ABB">
            <w:pPr>
              <w:rPr>
                <w:rFonts w:cs="Arial"/>
                <w:b/>
              </w:rPr>
            </w:pPr>
            <w:r w:rsidRPr="00D01D0D">
              <w:rPr>
                <w:rFonts w:cs="Arial"/>
                <w:b/>
              </w:rPr>
              <w:t>Nivel de negros o set up</w:t>
            </w:r>
          </w:p>
        </w:tc>
        <w:tc>
          <w:tcPr>
            <w:tcW w:w="3866" w:type="dxa"/>
            <w:vAlign w:val="center"/>
          </w:tcPr>
          <w:p w:rsidR="00D35ABB" w:rsidRPr="00D01D0D" w:rsidRDefault="00D35ABB" w:rsidP="00D35ABB">
            <w:pPr>
              <w:rPr>
                <w:rFonts w:cs="Arial"/>
              </w:rPr>
            </w:pPr>
            <w:r w:rsidRPr="00D01D0D">
              <w:rPr>
                <w:rFonts w:cs="Arial"/>
              </w:rPr>
              <w:t xml:space="preserve">0 </w:t>
            </w:r>
            <w:proofErr w:type="spellStart"/>
            <w:r w:rsidRPr="00D01D0D">
              <w:rPr>
                <w:rFonts w:cs="Arial"/>
              </w:rPr>
              <w:t>mV</w:t>
            </w:r>
            <w:proofErr w:type="spellEnd"/>
          </w:p>
        </w:tc>
      </w:tr>
      <w:tr w:rsidR="00D35ABB" w:rsidRPr="00ED42A3" w:rsidTr="00D35ABB">
        <w:trPr>
          <w:trHeight w:val="454"/>
        </w:trPr>
        <w:tc>
          <w:tcPr>
            <w:tcW w:w="425" w:type="dxa"/>
          </w:tcPr>
          <w:p w:rsidR="00D35ABB" w:rsidRPr="00ED42A3" w:rsidRDefault="00D35ABB" w:rsidP="00D35ABB">
            <w:pPr>
              <w:pStyle w:val="Prrafodelista"/>
              <w:ind w:left="425"/>
              <w:rPr>
                <w:rFonts w:cs="Arial"/>
                <w:b/>
              </w:rPr>
            </w:pPr>
            <w:r w:rsidRPr="00D01D0D">
              <w:rPr>
                <w:rFonts w:cs="Arial"/>
                <w:b/>
                <w:noProof/>
                <w:lang w:eastAsia="es-MX"/>
              </w:rPr>
              <w:drawing>
                <wp:anchor distT="0" distB="0" distL="114300" distR="114300" simplePos="0" relativeHeight="251731968" behindDoc="0" locked="0" layoutInCell="1" allowOverlap="1" wp14:anchorId="2E43E76A" wp14:editId="7E1190DD">
                  <wp:simplePos x="0" y="0"/>
                  <wp:positionH relativeFrom="column">
                    <wp:posOffset>23495</wp:posOffset>
                  </wp:positionH>
                  <wp:positionV relativeFrom="paragraph">
                    <wp:posOffset>65828</wp:posOffset>
                  </wp:positionV>
                  <wp:extent cx="186055" cy="175260"/>
                  <wp:effectExtent l="0" t="0" r="4445" b="0"/>
                  <wp:wrapNone/>
                  <wp:docPr id="91" name="Imagen 9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55"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31" w:type="dxa"/>
            <w:vAlign w:val="center"/>
          </w:tcPr>
          <w:p w:rsidR="00D35ABB" w:rsidRPr="00D01D0D" w:rsidRDefault="00D35ABB" w:rsidP="00D35ABB">
            <w:pPr>
              <w:rPr>
                <w:rFonts w:cs="Arial"/>
                <w:b/>
              </w:rPr>
            </w:pPr>
            <w:r w:rsidRPr="00D01D0D">
              <w:rPr>
                <w:rFonts w:cs="Arial"/>
                <w:b/>
              </w:rPr>
              <w:t>Nivel de croma</w:t>
            </w:r>
          </w:p>
        </w:tc>
        <w:tc>
          <w:tcPr>
            <w:tcW w:w="3866" w:type="dxa"/>
            <w:vAlign w:val="center"/>
          </w:tcPr>
          <w:p w:rsidR="00D35ABB" w:rsidRPr="00D01D0D" w:rsidRDefault="00D35ABB" w:rsidP="00D35ABB">
            <w:pPr>
              <w:rPr>
                <w:rFonts w:cs="Arial"/>
              </w:rPr>
            </w:pPr>
            <w:r w:rsidRPr="00D01D0D">
              <w:rPr>
                <w:rFonts w:cs="Arial"/>
              </w:rPr>
              <w:t xml:space="preserve">± 350 </w:t>
            </w:r>
            <w:proofErr w:type="spellStart"/>
            <w:r w:rsidRPr="00D01D0D">
              <w:rPr>
                <w:rFonts w:cs="Arial"/>
              </w:rPr>
              <w:t>mv</w:t>
            </w:r>
            <w:proofErr w:type="spellEnd"/>
            <w:r w:rsidRPr="00D01D0D">
              <w:rPr>
                <w:rFonts w:cs="Arial"/>
              </w:rPr>
              <w:t xml:space="preserve"> (± 5%)</w:t>
            </w:r>
            <w:r w:rsidR="00126308">
              <w:rPr>
                <w:rFonts w:cs="Arial"/>
              </w:rPr>
              <w:t xml:space="preserve"> *</w:t>
            </w:r>
          </w:p>
        </w:tc>
      </w:tr>
      <w:tr w:rsidR="00D35ABB" w:rsidRPr="00ED42A3" w:rsidTr="00D35ABB">
        <w:trPr>
          <w:trHeight w:val="454"/>
        </w:trPr>
        <w:tc>
          <w:tcPr>
            <w:tcW w:w="425" w:type="dxa"/>
          </w:tcPr>
          <w:p w:rsidR="00D35ABB" w:rsidRPr="00ED42A3" w:rsidRDefault="00D35ABB" w:rsidP="00D35ABB">
            <w:pPr>
              <w:ind w:left="425"/>
              <w:rPr>
                <w:rFonts w:cs="Arial"/>
                <w:b/>
              </w:rPr>
            </w:pPr>
            <w:r w:rsidRPr="00D01D0D">
              <w:rPr>
                <w:rFonts w:cs="Arial"/>
                <w:b/>
                <w:noProof/>
                <w:lang w:eastAsia="es-MX"/>
              </w:rPr>
              <w:drawing>
                <wp:anchor distT="0" distB="0" distL="114300" distR="114300" simplePos="0" relativeHeight="251732992" behindDoc="0" locked="0" layoutInCell="1" allowOverlap="1" wp14:anchorId="02EF79CE" wp14:editId="38208FB4">
                  <wp:simplePos x="0" y="0"/>
                  <wp:positionH relativeFrom="column">
                    <wp:posOffset>40005</wp:posOffset>
                  </wp:positionH>
                  <wp:positionV relativeFrom="paragraph">
                    <wp:posOffset>81703</wp:posOffset>
                  </wp:positionV>
                  <wp:extent cx="186055" cy="175260"/>
                  <wp:effectExtent l="0" t="0" r="4445" b="0"/>
                  <wp:wrapNone/>
                  <wp:docPr id="92" name="Imagen 9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55"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31" w:type="dxa"/>
            <w:vAlign w:val="center"/>
          </w:tcPr>
          <w:p w:rsidR="00D35ABB" w:rsidRPr="00ED42A3" w:rsidRDefault="00D35ABB" w:rsidP="00D35ABB">
            <w:pPr>
              <w:rPr>
                <w:rFonts w:cs="Arial"/>
                <w:b/>
              </w:rPr>
            </w:pPr>
            <w:r w:rsidRPr="00ED42A3">
              <w:rPr>
                <w:rFonts w:cs="Arial"/>
                <w:b/>
              </w:rPr>
              <w:t xml:space="preserve">Nivel de </w:t>
            </w:r>
            <w:proofErr w:type="spellStart"/>
            <w:r w:rsidRPr="00ED42A3">
              <w:rPr>
                <w:rFonts w:cs="Arial"/>
                <w:b/>
              </w:rPr>
              <w:t>loudness</w:t>
            </w:r>
            <w:proofErr w:type="spellEnd"/>
          </w:p>
        </w:tc>
        <w:tc>
          <w:tcPr>
            <w:tcW w:w="3866" w:type="dxa"/>
            <w:vAlign w:val="center"/>
          </w:tcPr>
          <w:p w:rsidR="00D35ABB" w:rsidRPr="00D01D0D" w:rsidRDefault="00D35ABB" w:rsidP="00D35ABB">
            <w:pPr>
              <w:rPr>
                <w:rFonts w:cs="Arial"/>
              </w:rPr>
            </w:pPr>
            <w:r w:rsidRPr="00D01D0D">
              <w:rPr>
                <w:rFonts w:cs="Arial"/>
              </w:rPr>
              <w:t>-</w:t>
            </w:r>
            <w:proofErr w:type="spellStart"/>
            <w:r w:rsidRPr="00D01D0D">
              <w:rPr>
                <w:rFonts w:cs="Arial"/>
              </w:rPr>
              <w:t>24LKFS</w:t>
            </w:r>
            <w:proofErr w:type="spellEnd"/>
            <w:r w:rsidRPr="00D01D0D">
              <w:rPr>
                <w:rFonts w:cs="Arial"/>
              </w:rPr>
              <w:t xml:space="preserve"> (± 2</w:t>
            </w:r>
            <w:r w:rsidR="004515FC">
              <w:rPr>
                <w:rFonts w:cs="Arial"/>
              </w:rPr>
              <w:t xml:space="preserve"> </w:t>
            </w:r>
            <w:proofErr w:type="spellStart"/>
            <w:r w:rsidRPr="00D01D0D">
              <w:rPr>
                <w:rFonts w:cs="Arial"/>
              </w:rPr>
              <w:t>LKFS</w:t>
            </w:r>
            <w:proofErr w:type="spellEnd"/>
            <w:r w:rsidRPr="00D01D0D">
              <w:rPr>
                <w:rFonts w:cs="Arial"/>
              </w:rPr>
              <w:t>)</w:t>
            </w:r>
            <w:r w:rsidR="004515FC">
              <w:rPr>
                <w:rFonts w:cs="Arial"/>
              </w:rPr>
              <w:t xml:space="preserve"> constantes</w:t>
            </w:r>
            <w:r w:rsidRPr="00D01D0D">
              <w:rPr>
                <w:rFonts w:cs="Arial"/>
              </w:rPr>
              <w:t xml:space="preserve"> </w:t>
            </w:r>
            <w:r>
              <w:rPr>
                <w:rStyle w:val="Refdenotaalpie"/>
                <w:rFonts w:cs="Arial"/>
              </w:rPr>
              <w:footnoteReference w:id="2"/>
            </w:r>
          </w:p>
        </w:tc>
      </w:tr>
    </w:tbl>
    <w:p w:rsidR="00D35ABB" w:rsidRPr="00ED42A3" w:rsidRDefault="00D35ABB" w:rsidP="00D35ABB">
      <w:pPr>
        <w:rPr>
          <w:rFonts w:cs="Arial"/>
          <w:i/>
          <w:sz w:val="16"/>
          <w:szCs w:val="16"/>
        </w:rPr>
      </w:pPr>
    </w:p>
    <w:p w:rsidR="00D35ABB" w:rsidRPr="00ED42A3" w:rsidRDefault="00D35ABB" w:rsidP="00D35ABB">
      <w:pPr>
        <w:pStyle w:val="HTMLconformatoprevio"/>
        <w:jc w:val="both"/>
        <w:rPr>
          <w:rFonts w:ascii="Arial" w:hAnsi="Arial" w:cs="Arial"/>
          <w:i/>
          <w:sz w:val="16"/>
          <w:szCs w:val="16"/>
        </w:rPr>
      </w:pPr>
    </w:p>
    <w:p w:rsidR="00D35ABB" w:rsidRPr="00ED42A3" w:rsidRDefault="00D35ABB" w:rsidP="00D35ABB">
      <w:pPr>
        <w:rPr>
          <w:rFonts w:cs="Arial"/>
        </w:rPr>
      </w:pPr>
      <w:r w:rsidRPr="00ED42A3">
        <w:rPr>
          <w:rFonts w:cs="Arial"/>
        </w:rPr>
        <w:t>Adicionalmente</w:t>
      </w:r>
      <w:r>
        <w:rPr>
          <w:rFonts w:cs="Arial"/>
        </w:rPr>
        <w:t>,</w:t>
      </w:r>
      <w:r w:rsidRPr="00ED42A3">
        <w:rPr>
          <w:rFonts w:cs="Arial"/>
        </w:rPr>
        <w:t xml:space="preserve"> los promocionales de televisión</w:t>
      </w:r>
      <w:r>
        <w:rPr>
          <w:rFonts w:cs="Arial"/>
        </w:rPr>
        <w:t xml:space="preserve"> para ser considerados óptimos para transmisión</w:t>
      </w:r>
      <w:r w:rsidRPr="00ED42A3">
        <w:rPr>
          <w:rFonts w:cs="Arial"/>
        </w:rPr>
        <w:t xml:space="preserve"> deberán cumplir con los siguientes requisitos:</w:t>
      </w:r>
    </w:p>
    <w:p w:rsidR="00D35ABB" w:rsidRPr="00ED42A3" w:rsidRDefault="00D35ABB" w:rsidP="00D35ABB">
      <w:pPr>
        <w:rPr>
          <w:rFonts w:cs="Arial"/>
          <w:b/>
        </w:rPr>
      </w:pPr>
    </w:p>
    <w:p w:rsidR="00D35ABB" w:rsidRDefault="00D35ABB" w:rsidP="00D35ABB">
      <w:pPr>
        <w:pStyle w:val="Prrafodelista"/>
        <w:numPr>
          <w:ilvl w:val="0"/>
          <w:numId w:val="7"/>
        </w:numPr>
        <w:ind w:left="993"/>
        <w:rPr>
          <w:rFonts w:cs="Arial"/>
        </w:rPr>
      </w:pPr>
      <w:r>
        <w:rPr>
          <w:noProof/>
          <w:lang w:eastAsia="es-MX"/>
        </w:rPr>
        <w:drawing>
          <wp:anchor distT="0" distB="0" distL="114300" distR="114300" simplePos="0" relativeHeight="251681792" behindDoc="0" locked="0" layoutInCell="1" allowOverlap="1" wp14:anchorId="5435CB40" wp14:editId="2EC34572">
            <wp:simplePos x="0" y="0"/>
            <wp:positionH relativeFrom="margin">
              <wp:posOffset>5778500</wp:posOffset>
            </wp:positionH>
            <wp:positionV relativeFrom="paragraph">
              <wp:posOffset>51647</wp:posOffset>
            </wp:positionV>
            <wp:extent cx="194733" cy="183864"/>
            <wp:effectExtent l="0" t="0" r="0" b="6985"/>
            <wp:wrapNone/>
            <wp:docPr id="55" name="Imagen 5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733" cy="183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rFonts w:cs="Arial"/>
        </w:rPr>
        <w:t>El peso del archivo no deberá exceder de</w:t>
      </w:r>
      <w:r>
        <w:rPr>
          <w:rFonts w:cs="Arial"/>
        </w:rPr>
        <w:t xml:space="preserve"> 500 Mb</w:t>
      </w:r>
      <w:r w:rsidRPr="00ED42A3">
        <w:rPr>
          <w:rFonts w:cs="Arial"/>
        </w:rPr>
        <w:t xml:space="preserve"> </w:t>
      </w:r>
      <w:r>
        <w:rPr>
          <w:rFonts w:cs="Arial"/>
        </w:rPr>
        <w:t xml:space="preserve">(quinientos </w:t>
      </w:r>
      <w:r w:rsidR="00903B75">
        <w:rPr>
          <w:rFonts w:cs="Arial"/>
        </w:rPr>
        <w:t>M</w:t>
      </w:r>
      <w:r w:rsidR="005567D8">
        <w:rPr>
          <w:rFonts w:cs="Arial"/>
        </w:rPr>
        <w:t>ega</w:t>
      </w:r>
      <w:r w:rsidR="005567D8" w:rsidRPr="00ED42A3">
        <w:rPr>
          <w:rFonts w:cs="Arial"/>
        </w:rPr>
        <w:t>bytes</w:t>
      </w:r>
      <w:r w:rsidRPr="00ED42A3">
        <w:rPr>
          <w:rFonts w:cs="Arial"/>
        </w:rPr>
        <w:t>);</w:t>
      </w:r>
      <w:r>
        <w:rPr>
          <w:rFonts w:cs="Arial"/>
        </w:rPr>
        <w:t xml:space="preserve"> </w:t>
      </w:r>
    </w:p>
    <w:p w:rsidR="00D35ABB" w:rsidRPr="00ED42A3" w:rsidRDefault="00D35ABB" w:rsidP="00D35ABB">
      <w:pPr>
        <w:pStyle w:val="Prrafodelista"/>
        <w:ind w:left="993"/>
        <w:rPr>
          <w:rFonts w:cs="Arial"/>
        </w:rPr>
      </w:pPr>
    </w:p>
    <w:p w:rsidR="00D35ABB" w:rsidRDefault="00D35ABB" w:rsidP="00D35ABB">
      <w:pPr>
        <w:pStyle w:val="Prrafodelista"/>
        <w:numPr>
          <w:ilvl w:val="0"/>
          <w:numId w:val="7"/>
        </w:numPr>
        <w:ind w:left="993"/>
        <w:rPr>
          <w:rFonts w:cs="Arial"/>
        </w:rPr>
      </w:pPr>
      <w:r>
        <w:rPr>
          <w:noProof/>
          <w:lang w:eastAsia="es-MX"/>
        </w:rPr>
        <w:drawing>
          <wp:anchor distT="0" distB="0" distL="114300" distR="114300" simplePos="0" relativeHeight="251682816" behindDoc="0" locked="0" layoutInCell="1" allowOverlap="1" wp14:anchorId="144BEF2C" wp14:editId="40232CC6">
            <wp:simplePos x="0" y="0"/>
            <wp:positionH relativeFrom="margin">
              <wp:posOffset>5041900</wp:posOffset>
            </wp:positionH>
            <wp:positionV relativeFrom="paragraph">
              <wp:posOffset>37515</wp:posOffset>
            </wp:positionV>
            <wp:extent cx="194733" cy="183864"/>
            <wp:effectExtent l="0" t="0" r="0" b="6985"/>
            <wp:wrapNone/>
            <wp:docPr id="56" name="Imagen 5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733" cy="183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rFonts w:cs="Arial"/>
        </w:rPr>
        <w:t>El archivo no deberá contener pizarra, barras, conteos o negros;</w:t>
      </w:r>
    </w:p>
    <w:p w:rsidR="00D35ABB" w:rsidRPr="00C03E0A" w:rsidRDefault="00D35ABB" w:rsidP="00D35ABB">
      <w:pPr>
        <w:pStyle w:val="Prrafodelista"/>
        <w:rPr>
          <w:rFonts w:cs="Arial"/>
        </w:rPr>
      </w:pPr>
      <w:r>
        <w:rPr>
          <w:noProof/>
          <w:lang w:eastAsia="es-MX"/>
        </w:rPr>
        <w:drawing>
          <wp:anchor distT="0" distB="0" distL="114300" distR="114300" simplePos="0" relativeHeight="251683840" behindDoc="0" locked="0" layoutInCell="1" allowOverlap="1" wp14:anchorId="20796DD7" wp14:editId="6D7796A3">
            <wp:simplePos x="0" y="0"/>
            <wp:positionH relativeFrom="margin">
              <wp:posOffset>3103033</wp:posOffset>
            </wp:positionH>
            <wp:positionV relativeFrom="paragraph">
              <wp:posOffset>173778</wp:posOffset>
            </wp:positionV>
            <wp:extent cx="194733" cy="183864"/>
            <wp:effectExtent l="0" t="0" r="0" b="6985"/>
            <wp:wrapNone/>
            <wp:docPr id="57" name="Imagen 5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733" cy="18386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5ABB" w:rsidRDefault="00D35ABB" w:rsidP="00D35ABB">
      <w:pPr>
        <w:pStyle w:val="Prrafodelista"/>
        <w:numPr>
          <w:ilvl w:val="0"/>
          <w:numId w:val="7"/>
        </w:numPr>
        <w:ind w:left="993"/>
        <w:rPr>
          <w:rFonts w:cs="Arial"/>
        </w:rPr>
      </w:pPr>
      <w:r>
        <w:rPr>
          <w:rFonts w:cs="Arial"/>
        </w:rPr>
        <w:t xml:space="preserve">Deberán tener resolución HD nativa </w:t>
      </w:r>
    </w:p>
    <w:p w:rsidR="00D35ABB" w:rsidRPr="00646F01" w:rsidRDefault="00D35ABB" w:rsidP="00D35ABB">
      <w:pPr>
        <w:rPr>
          <w:rFonts w:cs="Arial"/>
        </w:rPr>
      </w:pPr>
    </w:p>
    <w:p w:rsidR="00D35ABB" w:rsidRDefault="00D35ABB" w:rsidP="00D35ABB">
      <w:pPr>
        <w:pStyle w:val="Prrafodelista"/>
        <w:numPr>
          <w:ilvl w:val="0"/>
          <w:numId w:val="7"/>
        </w:numPr>
        <w:ind w:left="993"/>
        <w:rPr>
          <w:rFonts w:cs="Arial"/>
        </w:rPr>
      </w:pPr>
      <w:r>
        <w:rPr>
          <w:noProof/>
          <w:lang w:eastAsia="es-MX"/>
        </w:rPr>
        <w:drawing>
          <wp:anchor distT="0" distB="0" distL="114300" distR="114300" simplePos="0" relativeHeight="251684864" behindDoc="0" locked="0" layoutInCell="1" allowOverlap="1" wp14:anchorId="1FDADAA3" wp14:editId="2A025697">
            <wp:simplePos x="0" y="0"/>
            <wp:positionH relativeFrom="margin">
              <wp:posOffset>5122619</wp:posOffset>
            </wp:positionH>
            <wp:positionV relativeFrom="paragraph">
              <wp:posOffset>208066</wp:posOffset>
            </wp:positionV>
            <wp:extent cx="194733" cy="183864"/>
            <wp:effectExtent l="0" t="0" r="0" b="6985"/>
            <wp:wrapNone/>
            <wp:docPr id="58" name="Imagen 5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733" cy="183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E0A">
        <w:rPr>
          <w:rFonts w:cs="Arial"/>
        </w:rPr>
        <w:t>La duración deberá ser de exactamente 30 segundos</w:t>
      </w:r>
      <w:r w:rsidR="00126308">
        <w:rPr>
          <w:rFonts w:cs="Arial"/>
        </w:rPr>
        <w:t>, para medirla</w:t>
      </w:r>
      <w:r w:rsidRPr="00C03E0A">
        <w:rPr>
          <w:rFonts w:cs="Arial"/>
        </w:rPr>
        <w:t xml:space="preserve"> </w:t>
      </w:r>
      <w:r w:rsidRPr="00E02B7F">
        <w:rPr>
          <w:rFonts w:cs="Arial"/>
        </w:rPr>
        <w:t xml:space="preserve">se tomará desde el primer cuadro de imagen activa </w:t>
      </w:r>
      <w:r w:rsidRPr="00C03E0A">
        <w:rPr>
          <w:rFonts w:cs="Arial"/>
        </w:rPr>
        <w:t>y hasta el último cuadro;</w:t>
      </w:r>
    </w:p>
    <w:p w:rsidR="00D35ABB" w:rsidRPr="00646F01" w:rsidRDefault="00D35ABB" w:rsidP="00D35ABB">
      <w:pPr>
        <w:contextualSpacing/>
        <w:jc w:val="left"/>
        <w:rPr>
          <w:rFonts w:cs="Arial"/>
        </w:rPr>
      </w:pPr>
    </w:p>
    <w:p w:rsidR="00D35ABB" w:rsidRPr="00ED42A3" w:rsidRDefault="00D35ABB" w:rsidP="00D35ABB">
      <w:pPr>
        <w:pStyle w:val="Prrafodelista"/>
        <w:numPr>
          <w:ilvl w:val="0"/>
          <w:numId w:val="7"/>
        </w:numPr>
        <w:ind w:left="993"/>
        <w:contextualSpacing/>
        <w:rPr>
          <w:rFonts w:cs="Arial"/>
        </w:rPr>
      </w:pPr>
      <w:r>
        <w:rPr>
          <w:noProof/>
          <w:lang w:eastAsia="es-MX"/>
        </w:rPr>
        <w:drawing>
          <wp:anchor distT="0" distB="0" distL="114300" distR="114300" simplePos="0" relativeHeight="251685888" behindDoc="0" locked="0" layoutInCell="1" allowOverlap="1" wp14:anchorId="36C09B40" wp14:editId="1610A92A">
            <wp:simplePos x="0" y="0"/>
            <wp:positionH relativeFrom="column">
              <wp:posOffset>2137558</wp:posOffset>
            </wp:positionH>
            <wp:positionV relativeFrom="paragraph">
              <wp:posOffset>232286</wp:posOffset>
            </wp:positionV>
            <wp:extent cx="238831" cy="194624"/>
            <wp:effectExtent l="0" t="0" r="8890" b="0"/>
            <wp:wrapNone/>
            <wp:docPr id="11" name="Imagen 11"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831" cy="1946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197B">
        <w:rPr>
          <w:rFonts w:cs="Arial"/>
          <w:b/>
        </w:rPr>
        <w:t>Deberá iniciar y terminar en corte directo</w:t>
      </w:r>
      <w:r w:rsidRPr="00ED42A3">
        <w:rPr>
          <w:rFonts w:cs="Arial"/>
        </w:rPr>
        <w:t xml:space="preserve"> (sin </w:t>
      </w:r>
      <w:proofErr w:type="spellStart"/>
      <w:r w:rsidRPr="00ED42A3">
        <w:rPr>
          <w:rFonts w:cs="Arial"/>
        </w:rPr>
        <w:t>fade</w:t>
      </w:r>
      <w:proofErr w:type="spellEnd"/>
      <w:r w:rsidRPr="00ED42A3">
        <w:rPr>
          <w:rFonts w:cs="Arial"/>
        </w:rPr>
        <w:t xml:space="preserve"> in o </w:t>
      </w:r>
      <w:proofErr w:type="spellStart"/>
      <w:r w:rsidRPr="00ED42A3">
        <w:rPr>
          <w:rFonts w:cs="Arial"/>
        </w:rPr>
        <w:t>fade</w:t>
      </w:r>
      <w:proofErr w:type="spellEnd"/>
      <w:r w:rsidRPr="00ED42A3">
        <w:rPr>
          <w:rFonts w:cs="Arial"/>
        </w:rPr>
        <w:t xml:space="preserve"> </w:t>
      </w:r>
      <w:proofErr w:type="spellStart"/>
      <w:r w:rsidRPr="00ED42A3">
        <w:rPr>
          <w:rFonts w:cs="Arial"/>
        </w:rPr>
        <w:t>out</w:t>
      </w:r>
      <w:proofErr w:type="spellEnd"/>
      <w:r>
        <w:rPr>
          <w:rFonts w:cs="Arial"/>
        </w:rPr>
        <w:t xml:space="preserve">, </w:t>
      </w:r>
      <w:r w:rsidRPr="00ED42A3">
        <w:rPr>
          <w:rFonts w:cs="Arial"/>
        </w:rPr>
        <w:t>frases o imágenes cortadas);</w:t>
      </w:r>
      <w:r>
        <w:rPr>
          <w:rFonts w:cs="Arial"/>
        </w:rPr>
        <w:t xml:space="preserve"> </w:t>
      </w:r>
    </w:p>
    <w:p w:rsidR="00D35ABB" w:rsidRPr="009D197B" w:rsidRDefault="00D35ABB" w:rsidP="00D35ABB">
      <w:pPr>
        <w:contextualSpacing/>
        <w:jc w:val="left"/>
        <w:rPr>
          <w:rFonts w:cs="Arial"/>
        </w:rPr>
      </w:pPr>
    </w:p>
    <w:p w:rsidR="00D77523" w:rsidRDefault="00D35ABB" w:rsidP="00D35ABB">
      <w:pPr>
        <w:pStyle w:val="Prrafodelista"/>
        <w:numPr>
          <w:ilvl w:val="0"/>
          <w:numId w:val="7"/>
        </w:numPr>
        <w:ind w:left="993"/>
        <w:contextualSpacing/>
        <w:rPr>
          <w:rFonts w:cs="Arial"/>
        </w:rPr>
      </w:pPr>
      <w:r w:rsidRPr="009D197B">
        <w:rPr>
          <w:rFonts w:cs="Arial"/>
          <w:b/>
        </w:rPr>
        <w:t>Deben contener subtítulos</w:t>
      </w:r>
      <w:r w:rsidRPr="00ED42A3">
        <w:rPr>
          <w:rFonts w:cs="Arial"/>
        </w:rPr>
        <w:t>, con la finalidad de garantizar el derecho a la información de las personas con discapacidad auditiva</w:t>
      </w:r>
      <w:r w:rsidR="00773212">
        <w:rPr>
          <w:rFonts w:cs="Arial"/>
        </w:rPr>
        <w:t>,</w:t>
      </w:r>
      <w:r w:rsidRPr="00ED42A3">
        <w:rPr>
          <w:rFonts w:cs="Arial"/>
        </w:rPr>
        <w:t xml:space="preserve"> </w:t>
      </w:r>
      <w:r w:rsidR="00773212">
        <w:rPr>
          <w:rFonts w:cs="Arial"/>
        </w:rPr>
        <w:t>l</w:t>
      </w:r>
      <w:r w:rsidRPr="00ED42A3">
        <w:rPr>
          <w:rFonts w:cs="Arial"/>
        </w:rPr>
        <w:t>os subtítulos deberán ser sincrónicos</w:t>
      </w:r>
      <w:r w:rsidR="00D77523">
        <w:rPr>
          <w:rFonts w:cs="Arial"/>
        </w:rPr>
        <w:t>,</w:t>
      </w:r>
      <w:r w:rsidRPr="00ED42A3">
        <w:rPr>
          <w:rFonts w:cs="Arial"/>
        </w:rPr>
        <w:t xml:space="preserve"> </w:t>
      </w:r>
      <w:r w:rsidR="00773212">
        <w:rPr>
          <w:rFonts w:cs="Arial"/>
        </w:rPr>
        <w:t xml:space="preserve">coincidentes y </w:t>
      </w:r>
      <w:r w:rsidR="00D77523">
        <w:rPr>
          <w:rFonts w:cs="Arial"/>
        </w:rPr>
        <w:t>congruentes</w:t>
      </w:r>
      <w:r w:rsidR="00773212">
        <w:rPr>
          <w:rFonts w:cs="Arial"/>
        </w:rPr>
        <w:t xml:space="preserve"> con el contenido del promocional,</w:t>
      </w:r>
      <w:r w:rsidR="00D77523">
        <w:rPr>
          <w:rFonts w:cs="Arial"/>
        </w:rPr>
        <w:t xml:space="preserve"> </w:t>
      </w:r>
      <w:r w:rsidR="00773212">
        <w:rPr>
          <w:rFonts w:cs="Arial"/>
        </w:rPr>
        <w:t xml:space="preserve">es decir, </w:t>
      </w:r>
      <w:r w:rsidRPr="00ED42A3">
        <w:rPr>
          <w:rFonts w:cs="Arial"/>
        </w:rPr>
        <w:t>apegarse al audio que se escucha</w:t>
      </w:r>
      <w:r w:rsidR="00D77523">
        <w:rPr>
          <w:rFonts w:cs="Arial"/>
        </w:rPr>
        <w:t>.</w:t>
      </w:r>
    </w:p>
    <w:p w:rsidR="00D77523" w:rsidRPr="00901D6C" w:rsidRDefault="00D77523" w:rsidP="001227EC">
      <w:pPr>
        <w:pStyle w:val="Prrafodelista"/>
        <w:rPr>
          <w:rFonts w:cs="Arial"/>
        </w:rPr>
      </w:pPr>
    </w:p>
    <w:p w:rsidR="00D77523" w:rsidRDefault="00D77523" w:rsidP="001227EC">
      <w:pPr>
        <w:pStyle w:val="Prrafodelista"/>
        <w:numPr>
          <w:ilvl w:val="0"/>
          <w:numId w:val="35"/>
        </w:numPr>
        <w:contextualSpacing/>
        <w:rPr>
          <w:rFonts w:cs="Arial"/>
        </w:rPr>
      </w:pPr>
      <w:r>
        <w:rPr>
          <w:rFonts w:cs="Arial"/>
        </w:rPr>
        <w:t>Todos los espacios de música</w:t>
      </w:r>
      <w:r w:rsidR="00DF4784">
        <w:rPr>
          <w:rFonts w:cs="Arial"/>
        </w:rPr>
        <w:t>, efectos</w:t>
      </w:r>
      <w:r>
        <w:rPr>
          <w:rFonts w:cs="Arial"/>
        </w:rPr>
        <w:t xml:space="preserve"> o silencio</w:t>
      </w:r>
      <w:r w:rsidR="00DF4784">
        <w:rPr>
          <w:rFonts w:cs="Arial"/>
        </w:rPr>
        <w:t>,</w:t>
      </w:r>
      <w:r w:rsidR="00D35ABB" w:rsidRPr="00ED42A3">
        <w:rPr>
          <w:rFonts w:cs="Arial"/>
        </w:rPr>
        <w:t xml:space="preserve"> </w:t>
      </w:r>
      <w:r w:rsidR="00FD5AFB" w:rsidRPr="00646F01">
        <w:rPr>
          <w:rFonts w:cs="Arial"/>
        </w:rPr>
        <w:t>cuando la duración sea mayor a 4 segundos</w:t>
      </w:r>
      <w:r w:rsidR="00FD5AFB">
        <w:rPr>
          <w:rFonts w:cs="Arial"/>
        </w:rPr>
        <w:t xml:space="preserve"> </w:t>
      </w:r>
      <w:proofErr w:type="gramStart"/>
      <w:r w:rsidR="00FD5AFB">
        <w:rPr>
          <w:rFonts w:cs="Arial"/>
        </w:rPr>
        <w:t>deberá</w:t>
      </w:r>
      <w:proofErr w:type="gramEnd"/>
      <w:r w:rsidR="00FD5AFB">
        <w:rPr>
          <w:rFonts w:cs="Arial"/>
        </w:rPr>
        <w:t xml:space="preserve"> ser indicada con subtítulos</w:t>
      </w:r>
      <w:r w:rsidR="00FD5AFB" w:rsidRPr="00646F01">
        <w:rPr>
          <w:rFonts w:cs="Arial"/>
        </w:rPr>
        <w:t xml:space="preserve">.  </w:t>
      </w:r>
    </w:p>
    <w:p w:rsidR="00D77523" w:rsidRPr="00D77523" w:rsidRDefault="00D77523" w:rsidP="001227EC">
      <w:pPr>
        <w:pStyle w:val="Prrafodelista"/>
        <w:rPr>
          <w:rFonts w:cs="Arial"/>
        </w:rPr>
      </w:pPr>
    </w:p>
    <w:p w:rsidR="00534380" w:rsidRDefault="00534380" w:rsidP="00FA216C">
      <w:pPr>
        <w:pStyle w:val="Prrafodelista"/>
        <w:numPr>
          <w:ilvl w:val="0"/>
          <w:numId w:val="35"/>
        </w:numPr>
        <w:contextualSpacing/>
        <w:rPr>
          <w:rFonts w:cs="Arial"/>
        </w:rPr>
      </w:pPr>
      <w:r w:rsidRPr="00D77523">
        <w:rPr>
          <w:rFonts w:cs="Arial"/>
        </w:rPr>
        <w:t>Con el fin de comunica</w:t>
      </w:r>
      <w:r w:rsidRPr="007F3A10">
        <w:rPr>
          <w:rFonts w:cs="Arial"/>
        </w:rPr>
        <w:t>r todos los mensajes orales y los efectos sonoros del promocional</w:t>
      </w:r>
      <w:r>
        <w:rPr>
          <w:rFonts w:cs="Arial"/>
        </w:rPr>
        <w:t>, se recomienda in</w:t>
      </w:r>
      <w:r w:rsidRPr="00646F01">
        <w:rPr>
          <w:rFonts w:cs="Arial"/>
        </w:rPr>
        <w:t>di</w:t>
      </w:r>
      <w:r>
        <w:rPr>
          <w:rFonts w:cs="Arial"/>
        </w:rPr>
        <w:t>car</w:t>
      </w:r>
      <w:r w:rsidRPr="00646F01">
        <w:rPr>
          <w:rFonts w:cs="Arial"/>
        </w:rPr>
        <w:t xml:space="preserve"> la música y su tipo, sonidos incidentales (se pueden incluir onomatopeyas</w:t>
      </w:r>
      <w:r w:rsidR="00FA216C">
        <w:rPr>
          <w:rFonts w:cs="Arial"/>
        </w:rPr>
        <w:t xml:space="preserve"> o simbología que sus nombres o sonido se asemejen a su significado</w:t>
      </w:r>
      <w:r w:rsidRPr="00646F01">
        <w:rPr>
          <w:rFonts w:cs="Arial"/>
        </w:rPr>
        <w:t>)</w:t>
      </w:r>
      <w:r>
        <w:rPr>
          <w:rFonts w:cs="Arial"/>
        </w:rPr>
        <w:t>, d</w:t>
      </w:r>
      <w:r w:rsidRPr="00646F01">
        <w:rPr>
          <w:rFonts w:cs="Arial"/>
        </w:rPr>
        <w:t>e igual forma los gráficos podrán cumplir como subtítulos, siempre y cu</w:t>
      </w:r>
      <w:r w:rsidRPr="003E1003">
        <w:rPr>
          <w:rFonts w:cs="Arial"/>
        </w:rPr>
        <w:t>ando se apeguen a las indicaciones anteriores.</w:t>
      </w:r>
    </w:p>
    <w:p w:rsidR="00FA216C" w:rsidRDefault="00FA216C" w:rsidP="00FA216C">
      <w:pPr>
        <w:contextualSpacing/>
        <w:rPr>
          <w:rFonts w:cs="Arial"/>
        </w:rPr>
      </w:pPr>
    </w:p>
    <w:p w:rsidR="00FA216C" w:rsidRPr="00171D51" w:rsidRDefault="00F8790F" w:rsidP="001227EC">
      <w:pPr>
        <w:pStyle w:val="Prrafodelista"/>
        <w:ind w:left="1713"/>
        <w:contextualSpacing/>
        <w:rPr>
          <w:rFonts w:cs="Arial"/>
        </w:rPr>
      </w:pPr>
      <w:r w:rsidRPr="00171D51">
        <w:rPr>
          <w:noProof/>
          <w:lang w:eastAsia="es-MX"/>
        </w:rPr>
        <w:t>T</w:t>
      </w:r>
      <w:r w:rsidR="00FA216C" w:rsidRPr="00171D51">
        <w:rPr>
          <w:noProof/>
          <w:lang w:eastAsia="es-MX"/>
        </w:rPr>
        <w:t>odo material que contenga errores ortográficos, palabras incompletas</w:t>
      </w:r>
      <w:r w:rsidR="00BE73A1" w:rsidRPr="00171D51">
        <w:rPr>
          <w:noProof/>
          <w:lang w:eastAsia="es-MX"/>
        </w:rPr>
        <w:t xml:space="preserve"> o faltantes</w:t>
      </w:r>
      <w:r w:rsidR="00FA216C" w:rsidRPr="00171D51">
        <w:rPr>
          <w:noProof/>
          <w:lang w:eastAsia="es-MX"/>
        </w:rPr>
        <w:t>, palabras o letras de más,  acentuaciones incorrectas o faltan</w:t>
      </w:r>
      <w:r w:rsidR="00D748E5" w:rsidRPr="00171D51">
        <w:rPr>
          <w:noProof/>
          <w:lang w:eastAsia="es-MX"/>
        </w:rPr>
        <w:t>tes, así</w:t>
      </w:r>
      <w:r w:rsidR="00FA216C" w:rsidRPr="00171D51">
        <w:rPr>
          <w:noProof/>
          <w:lang w:eastAsia="es-MX"/>
        </w:rPr>
        <w:t xml:space="preserve"> como signos mal </w:t>
      </w:r>
      <w:r w:rsidR="00BE73A1" w:rsidRPr="00171D51">
        <w:rPr>
          <w:noProof/>
          <w:lang w:eastAsia="es-MX"/>
        </w:rPr>
        <w:t>colocados</w:t>
      </w:r>
      <w:r w:rsidR="00FA216C" w:rsidRPr="00171D51">
        <w:rPr>
          <w:noProof/>
          <w:lang w:eastAsia="es-MX"/>
        </w:rPr>
        <w:t>,</w:t>
      </w:r>
      <w:r w:rsidR="00BE73A1" w:rsidRPr="00171D51">
        <w:rPr>
          <w:noProof/>
          <w:lang w:eastAsia="es-MX"/>
        </w:rPr>
        <w:t xml:space="preserve"> </w:t>
      </w:r>
      <w:r w:rsidRPr="00171D51">
        <w:rPr>
          <w:noProof/>
          <w:lang w:eastAsia="es-MX"/>
        </w:rPr>
        <w:t xml:space="preserve">serán considerados como APTOS siempre y cuando </w:t>
      </w:r>
      <w:r w:rsidRPr="00171D51">
        <w:rPr>
          <w:b/>
          <w:noProof/>
          <w:lang w:eastAsia="es-MX"/>
        </w:rPr>
        <w:t>NO</w:t>
      </w:r>
      <w:r w:rsidRPr="00171D51">
        <w:rPr>
          <w:noProof/>
          <w:lang w:eastAsia="es-MX"/>
        </w:rPr>
        <w:t xml:space="preserve"> cambien o alteren el sentido del mensaje sonoro.</w:t>
      </w:r>
      <w:r w:rsidR="003A26C8" w:rsidRPr="00171D51">
        <w:rPr>
          <w:noProof/>
          <w:lang w:eastAsia="es-MX"/>
        </w:rPr>
        <w:t xml:space="preserve"> </w:t>
      </w:r>
    </w:p>
    <w:p w:rsidR="00FA216C" w:rsidRPr="00102452" w:rsidRDefault="00FA216C" w:rsidP="001227EC">
      <w:pPr>
        <w:contextualSpacing/>
        <w:rPr>
          <w:rFonts w:cs="Arial"/>
        </w:rPr>
      </w:pPr>
    </w:p>
    <w:p w:rsidR="00D35ABB" w:rsidRDefault="00BC1BAA" w:rsidP="00534380">
      <w:pPr>
        <w:pStyle w:val="Prrafodelista"/>
        <w:numPr>
          <w:ilvl w:val="0"/>
          <w:numId w:val="35"/>
        </w:numPr>
        <w:contextualSpacing/>
        <w:rPr>
          <w:rFonts w:cs="Arial"/>
        </w:rPr>
      </w:pPr>
      <w:r>
        <w:rPr>
          <w:rFonts w:cs="Arial"/>
        </w:rPr>
        <w:t>Se recomienda que l</w:t>
      </w:r>
      <w:r w:rsidR="00D35ABB">
        <w:rPr>
          <w:rFonts w:cs="Arial"/>
        </w:rPr>
        <w:t xml:space="preserve">a tipografía </w:t>
      </w:r>
      <w:r>
        <w:rPr>
          <w:rFonts w:cs="Arial"/>
        </w:rPr>
        <w:t>r</w:t>
      </w:r>
      <w:r w:rsidR="00D35ABB">
        <w:rPr>
          <w:rFonts w:cs="Arial"/>
        </w:rPr>
        <w:t>espond</w:t>
      </w:r>
      <w:r>
        <w:rPr>
          <w:rFonts w:cs="Arial"/>
        </w:rPr>
        <w:t>a</w:t>
      </w:r>
      <w:r w:rsidR="00D35ABB">
        <w:rPr>
          <w:rFonts w:cs="Arial"/>
        </w:rPr>
        <w:t xml:space="preserve"> a criterios de máxima legibilidad y presentarse </w:t>
      </w:r>
      <w:r w:rsidR="00D56F43">
        <w:rPr>
          <w:rFonts w:cs="Arial"/>
        </w:rPr>
        <w:t xml:space="preserve">con un tamaño mínimo de 12 puntos, </w:t>
      </w:r>
      <w:r w:rsidR="00D35ABB">
        <w:rPr>
          <w:rFonts w:cs="Arial"/>
        </w:rPr>
        <w:t>en colores diferentes al fondo</w:t>
      </w:r>
      <w:r w:rsidR="00D56F43">
        <w:rPr>
          <w:rFonts w:cs="Arial"/>
        </w:rPr>
        <w:t>,</w:t>
      </w:r>
      <w:r w:rsidR="00D35ABB">
        <w:rPr>
          <w:rFonts w:cs="Arial"/>
        </w:rPr>
        <w:t xml:space="preserve"> de manera que el contraste facilite su visibilidad y lectura.</w:t>
      </w:r>
    </w:p>
    <w:p w:rsidR="00BC1BAA" w:rsidRPr="001227EC" w:rsidRDefault="00BC1BAA" w:rsidP="001227EC">
      <w:pPr>
        <w:pStyle w:val="Prrafodelista"/>
        <w:ind w:left="1713"/>
        <w:contextualSpacing/>
        <w:rPr>
          <w:rFonts w:cs="Arial"/>
        </w:rPr>
      </w:pPr>
    </w:p>
    <w:p w:rsidR="009B1691" w:rsidRPr="009B1691" w:rsidRDefault="009B1691" w:rsidP="001227EC">
      <w:pPr>
        <w:pStyle w:val="Prrafodelista"/>
        <w:rPr>
          <w:noProof/>
          <w:highlight w:val="yellow"/>
          <w:lang w:eastAsia="es-MX"/>
        </w:rPr>
      </w:pPr>
    </w:p>
    <w:p w:rsidR="00364FDD" w:rsidRDefault="00364FDD" w:rsidP="00364FDD">
      <w:pPr>
        <w:rPr>
          <w:rFonts w:cs="Arial"/>
          <w:b/>
        </w:rPr>
      </w:pPr>
      <w:r w:rsidRPr="007557B6">
        <w:rPr>
          <w:rFonts w:cs="Arial"/>
          <w:b/>
        </w:rPr>
        <w:t>Otras consideraciones</w:t>
      </w:r>
      <w:r w:rsidRPr="00C03E0A">
        <w:t xml:space="preserve"> </w:t>
      </w:r>
    </w:p>
    <w:p w:rsidR="00364FDD" w:rsidRDefault="00364FDD" w:rsidP="00D35ABB">
      <w:pPr>
        <w:pStyle w:val="Prrafodelista"/>
        <w:ind w:left="993"/>
        <w:contextualSpacing/>
        <w:rPr>
          <w:rFonts w:cs="Arial"/>
        </w:rPr>
      </w:pPr>
    </w:p>
    <w:p w:rsidR="00364FDD" w:rsidRPr="00A651DD" w:rsidRDefault="00364FDD" w:rsidP="001227EC">
      <w:pPr>
        <w:pStyle w:val="Prrafodelista"/>
        <w:numPr>
          <w:ilvl w:val="0"/>
          <w:numId w:val="34"/>
        </w:numPr>
        <w:contextualSpacing/>
        <w:rPr>
          <w:rFonts w:cs="Arial"/>
        </w:rPr>
      </w:pPr>
      <w:r>
        <w:rPr>
          <w:noProof/>
          <w:lang w:eastAsia="es-MX"/>
        </w:rPr>
        <w:drawing>
          <wp:anchor distT="0" distB="0" distL="114300" distR="114300" simplePos="0" relativeHeight="251754496" behindDoc="0" locked="0" layoutInCell="1" allowOverlap="1" wp14:anchorId="50501601" wp14:editId="2B68F3B7">
            <wp:simplePos x="0" y="0"/>
            <wp:positionH relativeFrom="column">
              <wp:posOffset>2066214</wp:posOffset>
            </wp:positionH>
            <wp:positionV relativeFrom="paragraph">
              <wp:posOffset>719099</wp:posOffset>
            </wp:positionV>
            <wp:extent cx="238760" cy="194310"/>
            <wp:effectExtent l="0" t="0" r="8890" b="0"/>
            <wp:wrapNone/>
            <wp:docPr id="45" name="Imagen 45"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429">
        <w:rPr>
          <w:rFonts w:cs="Arial"/>
        </w:rPr>
        <w:t xml:space="preserve">Si el actor político </w:t>
      </w:r>
      <w:r w:rsidRPr="00901D6C">
        <w:rPr>
          <w:rFonts w:cs="Arial"/>
        </w:rPr>
        <w:t>entrega un archivo audiovisual sin información</w:t>
      </w:r>
      <w:r w:rsidRPr="0079388B">
        <w:rPr>
          <w:rFonts w:cs="Arial"/>
        </w:rPr>
        <w:t xml:space="preserve"> o dañado</w:t>
      </w:r>
      <w:r w:rsidR="00AA72D6" w:rsidRPr="0079388B">
        <w:rPr>
          <w:rFonts w:cs="Arial"/>
        </w:rPr>
        <w:t>,</w:t>
      </w:r>
      <w:r w:rsidRPr="0079388B">
        <w:rPr>
          <w:rFonts w:cs="Arial"/>
        </w:rPr>
        <w:t xml:space="preserve"> </w:t>
      </w:r>
      <w:r w:rsidRPr="00102452">
        <w:rPr>
          <w:rFonts w:cs="Arial"/>
        </w:rPr>
        <w:t>imposibilitando su reproducción</w:t>
      </w:r>
      <w:r w:rsidR="00AA72D6" w:rsidRPr="00DC7CB7">
        <w:rPr>
          <w:rFonts w:cs="Arial"/>
        </w:rPr>
        <w:t xml:space="preserve"> </w:t>
      </w:r>
      <w:r w:rsidRPr="00DC7CB7">
        <w:rPr>
          <w:rFonts w:cs="Arial"/>
        </w:rPr>
        <w:t>y/o el contenido no corresponde a un promocional televisivo</w:t>
      </w:r>
      <w:r w:rsidRPr="00145FEB">
        <w:rPr>
          <w:rFonts w:cs="Arial"/>
        </w:rPr>
        <w:t xml:space="preserve">, </w:t>
      </w:r>
      <w:r w:rsidRPr="00433457">
        <w:rPr>
          <w:rFonts w:cs="Arial"/>
        </w:rPr>
        <w:t xml:space="preserve">además de ser dictaminado como </w:t>
      </w:r>
      <w:r w:rsidRPr="00433457">
        <w:rPr>
          <w:rFonts w:cs="Arial"/>
          <w:b/>
        </w:rPr>
        <w:t>NO ÓPTIMO</w:t>
      </w:r>
      <w:r w:rsidRPr="00AC713B">
        <w:rPr>
          <w:rFonts w:cs="Arial"/>
        </w:rPr>
        <w:t xml:space="preserve">, el </w:t>
      </w:r>
      <w:r w:rsidRPr="00B31E04">
        <w:rPr>
          <w:rFonts w:cs="Arial"/>
        </w:rPr>
        <w:t xml:space="preserve">reingreso del material será dictaminado </w:t>
      </w:r>
      <w:r w:rsidR="00AA72D6" w:rsidRPr="00903B75">
        <w:rPr>
          <w:rFonts w:cs="Arial"/>
        </w:rPr>
        <w:t xml:space="preserve">hasta </w:t>
      </w:r>
      <w:r w:rsidRPr="00903B75">
        <w:rPr>
          <w:rFonts w:cs="Arial"/>
        </w:rPr>
        <w:t>después de 24 horas</w:t>
      </w:r>
      <w:r w:rsidRPr="00F2328C">
        <w:rPr>
          <w:rFonts w:cs="Arial"/>
        </w:rPr>
        <w:t xml:space="preserve">, ya que no ingresó un archivo digital de video a calificación. </w:t>
      </w:r>
    </w:p>
    <w:p w:rsidR="00EA5CD3" w:rsidRDefault="00EA5CD3" w:rsidP="00EA5CD3">
      <w:pPr>
        <w:pStyle w:val="Prrafodelista"/>
        <w:ind w:left="993"/>
        <w:contextualSpacing/>
        <w:rPr>
          <w:rFonts w:cs="Arial"/>
        </w:rPr>
      </w:pPr>
    </w:p>
    <w:p w:rsidR="00964D1C" w:rsidRDefault="00EA5CD3" w:rsidP="005B6745">
      <w:pPr>
        <w:pStyle w:val="Prrafodelista"/>
        <w:numPr>
          <w:ilvl w:val="0"/>
          <w:numId w:val="34"/>
        </w:numPr>
        <w:rPr>
          <w:rFonts w:cs="Arial"/>
        </w:rPr>
      </w:pPr>
      <w:r>
        <w:rPr>
          <w:noProof/>
          <w:lang w:eastAsia="es-MX"/>
        </w:rPr>
        <w:drawing>
          <wp:anchor distT="0" distB="0" distL="114300" distR="114300" simplePos="0" relativeHeight="251756544" behindDoc="0" locked="0" layoutInCell="1" allowOverlap="1" wp14:anchorId="745A74AA" wp14:editId="4D3A9F02">
            <wp:simplePos x="0" y="0"/>
            <wp:positionH relativeFrom="column">
              <wp:posOffset>5230368</wp:posOffset>
            </wp:positionH>
            <wp:positionV relativeFrom="paragraph">
              <wp:posOffset>367360</wp:posOffset>
            </wp:positionV>
            <wp:extent cx="238760" cy="194310"/>
            <wp:effectExtent l="0" t="0" r="8890" b="0"/>
            <wp:wrapNone/>
            <wp:docPr id="51" name="Imagen 51"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429">
        <w:rPr>
          <w:rFonts w:cs="Arial"/>
        </w:rPr>
        <w:t>No se emitirá dictamen apto a materiales idénticos que hayan ingresado con otro registro, en caso de que el material haya sido obj</w:t>
      </w:r>
      <w:r w:rsidRPr="00D77523">
        <w:rPr>
          <w:rFonts w:cs="Arial"/>
        </w:rPr>
        <w:t xml:space="preserve">eto de corrección de niveles, este </w:t>
      </w:r>
      <w:r w:rsidRPr="00901D6C">
        <w:rPr>
          <w:rFonts w:cs="Arial"/>
        </w:rPr>
        <w:t>deberá adjuntarse como reingreso por medio del Sistema Electrónico.</w:t>
      </w:r>
    </w:p>
    <w:p w:rsidR="00964D1C" w:rsidRPr="00964D1C" w:rsidRDefault="00964D1C" w:rsidP="00964D1C">
      <w:pPr>
        <w:pStyle w:val="Prrafodelista"/>
        <w:rPr>
          <w:rFonts w:cs="Arial"/>
        </w:rPr>
      </w:pPr>
    </w:p>
    <w:p w:rsidR="00964D1C" w:rsidRPr="00964D1C" w:rsidRDefault="00EA5CD3" w:rsidP="00964D1C">
      <w:pPr>
        <w:pStyle w:val="Prrafodelista"/>
        <w:numPr>
          <w:ilvl w:val="0"/>
          <w:numId w:val="34"/>
        </w:numPr>
        <w:rPr>
          <w:rFonts w:cs="Arial"/>
        </w:rPr>
      </w:pPr>
      <w:r w:rsidRPr="00901D6C">
        <w:rPr>
          <w:rFonts w:cs="Arial"/>
        </w:rPr>
        <w:t xml:space="preserve"> </w:t>
      </w:r>
      <w:r>
        <w:rPr>
          <w:noProof/>
          <w:lang w:eastAsia="es-MX"/>
        </w:rPr>
        <w:drawing>
          <wp:anchor distT="0" distB="0" distL="114300" distR="114300" simplePos="0" relativeHeight="251758592" behindDoc="0" locked="0" layoutInCell="1" allowOverlap="1" wp14:anchorId="5CF2F64D" wp14:editId="6FDFDB5C">
            <wp:simplePos x="0" y="0"/>
            <wp:positionH relativeFrom="column">
              <wp:posOffset>5076190</wp:posOffset>
            </wp:positionH>
            <wp:positionV relativeFrom="paragraph">
              <wp:posOffset>415925</wp:posOffset>
            </wp:positionV>
            <wp:extent cx="238760" cy="194310"/>
            <wp:effectExtent l="0" t="0" r="8890" b="0"/>
            <wp:wrapNone/>
            <wp:docPr id="52" name="Imagen 52"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00964D1C" w:rsidRPr="00964D1C">
        <w:rPr>
          <w:rFonts w:cs="Arial"/>
        </w:rPr>
        <w:t xml:space="preserve">Todo material que reingrese para su dictaminación y tenga modificación del contenido originalmente enviado, será dictaminado como </w:t>
      </w:r>
      <w:r w:rsidR="00964D1C" w:rsidRPr="00964D1C">
        <w:rPr>
          <w:rFonts w:cs="Arial"/>
          <w:b/>
        </w:rPr>
        <w:t>NO ÓPTIMO</w:t>
      </w:r>
      <w:r w:rsidR="00964D1C" w:rsidRPr="00964D1C">
        <w:rPr>
          <w:rFonts w:cs="Arial"/>
        </w:rPr>
        <w:t xml:space="preserve">, por lo que se deberá ingresar nuevamente, para que le asigne otro folio. </w:t>
      </w:r>
    </w:p>
    <w:p w:rsidR="00EA5CD3" w:rsidRPr="0079388B" w:rsidRDefault="00EA5CD3" w:rsidP="00964D1C">
      <w:pPr>
        <w:pStyle w:val="Prrafodelista"/>
        <w:ind w:left="720"/>
        <w:contextualSpacing/>
        <w:rPr>
          <w:rFonts w:cs="Arial"/>
        </w:rPr>
      </w:pPr>
    </w:p>
    <w:p w:rsidR="00D35ABB" w:rsidRPr="00ED42A3" w:rsidRDefault="00D35ABB" w:rsidP="005B6745">
      <w:pPr>
        <w:pStyle w:val="Prrafodelista"/>
        <w:numPr>
          <w:ilvl w:val="0"/>
          <w:numId w:val="34"/>
        </w:numPr>
      </w:pPr>
      <w:r w:rsidRPr="00ED42A3">
        <w:lastRenderedPageBreak/>
        <w:t xml:space="preserve">Los materiales deberán evitar cualquiera de las siguientes fallas técnicas, pues en caso de presentarse alguna en el proceso de calificación técnica, el material podrá ser dictaminado como </w:t>
      </w:r>
      <w:r w:rsidRPr="00ED42A3">
        <w:rPr>
          <w:b/>
        </w:rPr>
        <w:t>NO ÓPTIMO:</w:t>
      </w:r>
    </w:p>
    <w:p w:rsidR="00D35ABB" w:rsidRPr="00ED42A3" w:rsidRDefault="00D35ABB" w:rsidP="00D35ABB">
      <w:pPr>
        <w:pStyle w:val="Prrafodelista"/>
        <w:ind w:left="993"/>
        <w:rPr>
          <w:rFonts w:cs="Arial"/>
        </w:rPr>
      </w:pPr>
    </w:p>
    <w:p w:rsidR="00D35ABB" w:rsidRPr="00145FEB" w:rsidRDefault="0003644D" w:rsidP="005B6745">
      <w:pPr>
        <w:pStyle w:val="Prrafodelista"/>
        <w:numPr>
          <w:ilvl w:val="0"/>
          <w:numId w:val="41"/>
        </w:numPr>
        <w:contextualSpacing/>
        <w:rPr>
          <w:rFonts w:cs="Arial"/>
        </w:rPr>
      </w:pPr>
      <w:r>
        <w:rPr>
          <w:noProof/>
          <w:lang w:eastAsia="es-MX"/>
        </w:rPr>
        <w:drawing>
          <wp:anchor distT="0" distB="0" distL="114300" distR="114300" simplePos="0" relativeHeight="251687936" behindDoc="0" locked="0" layoutInCell="1" allowOverlap="1" wp14:anchorId="79EF4E22" wp14:editId="6C9555FA">
            <wp:simplePos x="0" y="0"/>
            <wp:positionH relativeFrom="column">
              <wp:posOffset>1619250</wp:posOffset>
            </wp:positionH>
            <wp:positionV relativeFrom="paragraph">
              <wp:posOffset>549580</wp:posOffset>
            </wp:positionV>
            <wp:extent cx="238831" cy="194624"/>
            <wp:effectExtent l="0" t="0" r="8890" b="0"/>
            <wp:wrapNone/>
            <wp:docPr id="60" name="Imagen 60"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831" cy="194624"/>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Compresión alta (</w:t>
      </w:r>
      <w:proofErr w:type="spellStart"/>
      <w:r w:rsidR="00D35ABB" w:rsidRPr="00DC7CB7">
        <w:rPr>
          <w:rFonts w:cs="Arial"/>
          <w:b/>
          <w:i/>
        </w:rPr>
        <w:t>high</w:t>
      </w:r>
      <w:proofErr w:type="spellEnd"/>
      <w:r w:rsidR="00D35ABB" w:rsidRPr="00DC7CB7">
        <w:rPr>
          <w:rFonts w:cs="Arial"/>
          <w:b/>
          <w:i/>
        </w:rPr>
        <w:t xml:space="preserve"> </w:t>
      </w:r>
      <w:proofErr w:type="spellStart"/>
      <w:r w:rsidR="00D35ABB" w:rsidRPr="00DC7CB7">
        <w:rPr>
          <w:rFonts w:cs="Arial"/>
          <w:b/>
          <w:i/>
        </w:rPr>
        <w:t>compression</w:t>
      </w:r>
      <w:proofErr w:type="spellEnd"/>
      <w:r w:rsidR="00D35ABB" w:rsidRPr="00DC7CB7">
        <w:rPr>
          <w:rFonts w:cs="Arial"/>
          <w:b/>
        </w:rPr>
        <w:t>)</w:t>
      </w:r>
      <w:r w:rsidR="00D35ABB" w:rsidRPr="00DC7CB7">
        <w:rPr>
          <w:rFonts w:cs="Arial"/>
        </w:rPr>
        <w:t xml:space="preserve">. Reducir de manera excesiva el tamaño del archivo de video, gráficos y audio a través de la eliminación de datos de imagen redundantes o menos perceptibles deteriorando la calidad de la señal. </w:t>
      </w:r>
    </w:p>
    <w:p w:rsidR="00D35ABB" w:rsidRPr="00ED42A3" w:rsidRDefault="00D35ABB" w:rsidP="005B6745">
      <w:pPr>
        <w:pStyle w:val="Prrafodelista"/>
        <w:ind w:left="1276"/>
        <w:rPr>
          <w:rFonts w:cs="Arial"/>
        </w:rPr>
      </w:pPr>
    </w:p>
    <w:p w:rsidR="00D35ABB" w:rsidRPr="00145FEB" w:rsidRDefault="00D35ABB" w:rsidP="005B6745">
      <w:pPr>
        <w:pStyle w:val="Prrafodelista"/>
        <w:numPr>
          <w:ilvl w:val="0"/>
          <w:numId w:val="41"/>
        </w:numPr>
        <w:contextualSpacing/>
        <w:rPr>
          <w:rFonts w:cs="Arial"/>
        </w:rPr>
      </w:pPr>
      <w:r>
        <w:rPr>
          <w:noProof/>
          <w:lang w:eastAsia="es-MX"/>
        </w:rPr>
        <w:drawing>
          <wp:anchor distT="0" distB="0" distL="114300" distR="114300" simplePos="0" relativeHeight="251688960" behindDoc="0" locked="0" layoutInCell="1" allowOverlap="1" wp14:anchorId="381039C1" wp14:editId="6184642C">
            <wp:simplePos x="0" y="0"/>
            <wp:positionH relativeFrom="column">
              <wp:posOffset>5399227</wp:posOffset>
            </wp:positionH>
            <wp:positionV relativeFrom="paragraph">
              <wp:posOffset>540716</wp:posOffset>
            </wp:positionV>
            <wp:extent cx="203200" cy="191859"/>
            <wp:effectExtent l="0" t="0" r="6350" b="0"/>
            <wp:wrapNone/>
            <wp:docPr id="61" name="Imagen 6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191859"/>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CB7">
        <w:rPr>
          <w:rFonts w:cs="Arial"/>
          <w:b/>
        </w:rPr>
        <w:t>Interpolación (</w:t>
      </w:r>
      <w:proofErr w:type="spellStart"/>
      <w:r w:rsidRPr="00DC7CB7">
        <w:rPr>
          <w:rFonts w:cs="Arial"/>
          <w:b/>
          <w:i/>
        </w:rPr>
        <w:t>interpolation</w:t>
      </w:r>
      <w:proofErr w:type="spellEnd"/>
      <w:r w:rsidRPr="00DC7CB7">
        <w:rPr>
          <w:rFonts w:cs="Arial"/>
          <w:b/>
        </w:rPr>
        <w:t>)</w:t>
      </w:r>
      <w:r w:rsidRPr="00DC7CB7">
        <w:rPr>
          <w:rFonts w:cs="Arial"/>
        </w:rPr>
        <w:t xml:space="preserve">. Se refiere a la creación de nuevos </w:t>
      </w:r>
      <w:r w:rsidRPr="00DC7CB7">
        <w:rPr>
          <w:rFonts w:cs="Arial"/>
          <w:i/>
        </w:rPr>
        <w:t>pixeles</w:t>
      </w:r>
      <w:r w:rsidRPr="00DC7CB7">
        <w:rPr>
          <w:rFonts w:cs="Arial"/>
        </w:rPr>
        <w:t xml:space="preserve"> en la imagen por la comparación matemática de los pixeles adyacentes originada por alguna manipulación a la señal de video, por ejemplo: edición lineal o render dando como resultado que la imagen pierda calidad. </w:t>
      </w:r>
    </w:p>
    <w:p w:rsidR="00D35ABB" w:rsidRPr="00ED42A3" w:rsidRDefault="00D35ABB" w:rsidP="005B6745">
      <w:pPr>
        <w:pStyle w:val="Prrafodelista"/>
        <w:ind w:left="1276"/>
        <w:rPr>
          <w:rFonts w:cs="Arial"/>
        </w:rPr>
      </w:pPr>
    </w:p>
    <w:p w:rsidR="00D35ABB" w:rsidRPr="00DC7CB7" w:rsidRDefault="00D748E5" w:rsidP="005B6745">
      <w:pPr>
        <w:pStyle w:val="Prrafodelista"/>
        <w:numPr>
          <w:ilvl w:val="0"/>
          <w:numId w:val="41"/>
        </w:numPr>
        <w:rPr>
          <w:rFonts w:cs="Arial"/>
        </w:rPr>
      </w:pPr>
      <w:r>
        <w:rPr>
          <w:noProof/>
          <w:lang w:eastAsia="es-MX"/>
        </w:rPr>
        <w:drawing>
          <wp:anchor distT="0" distB="0" distL="114300" distR="114300" simplePos="0" relativeHeight="251689984" behindDoc="0" locked="0" layoutInCell="1" allowOverlap="1" wp14:anchorId="2F03DBA1" wp14:editId="420D7BB1">
            <wp:simplePos x="0" y="0"/>
            <wp:positionH relativeFrom="column">
              <wp:posOffset>4965159</wp:posOffset>
            </wp:positionH>
            <wp:positionV relativeFrom="paragraph">
              <wp:posOffset>773430</wp:posOffset>
            </wp:positionV>
            <wp:extent cx="203200" cy="191859"/>
            <wp:effectExtent l="0" t="0" r="6350" b="0"/>
            <wp:wrapNone/>
            <wp:docPr id="62" name="Imagen 6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191859"/>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35ABB" w:rsidRPr="00DC7CB7">
        <w:rPr>
          <w:rFonts w:cs="Arial"/>
          <w:b/>
          <w:i/>
        </w:rPr>
        <w:t>Flicker</w:t>
      </w:r>
      <w:proofErr w:type="spellEnd"/>
      <w:r w:rsidR="00D35ABB" w:rsidRPr="00DC7CB7">
        <w:rPr>
          <w:rFonts w:cs="Arial"/>
        </w:rPr>
        <w:t>. Fenómenos visuales principalmente relacionados con el entrelazado en campos de video que aparecen como pequeñas vibraciones en la pantalla (parpadeo), también pueden ser originadas al congelar un solo cuadro de la imagen o texto generado por un ordenador cuando se transfiere a video mezclándose con otro cuadro creando una oscilación rápida.</w:t>
      </w:r>
    </w:p>
    <w:p w:rsidR="00D35ABB" w:rsidRPr="00ED42A3" w:rsidRDefault="00D35ABB" w:rsidP="005B6745">
      <w:pPr>
        <w:pStyle w:val="Prrafodelista"/>
        <w:ind w:left="1276"/>
        <w:rPr>
          <w:rFonts w:cs="Arial"/>
        </w:rPr>
      </w:pPr>
    </w:p>
    <w:p w:rsidR="00D35ABB" w:rsidRPr="00433457" w:rsidRDefault="00D35ABB" w:rsidP="005B6745">
      <w:pPr>
        <w:pStyle w:val="Prrafodelista"/>
        <w:numPr>
          <w:ilvl w:val="0"/>
          <w:numId w:val="41"/>
        </w:numPr>
        <w:contextualSpacing/>
        <w:rPr>
          <w:rFonts w:cs="Arial"/>
        </w:rPr>
      </w:pPr>
      <w:r>
        <w:rPr>
          <w:noProof/>
          <w:lang w:eastAsia="es-MX"/>
        </w:rPr>
        <w:drawing>
          <wp:anchor distT="0" distB="0" distL="114300" distR="114300" simplePos="0" relativeHeight="251691008" behindDoc="0" locked="0" layoutInCell="1" allowOverlap="1" wp14:anchorId="1A4F04BA" wp14:editId="64751BB9">
            <wp:simplePos x="0" y="0"/>
            <wp:positionH relativeFrom="column">
              <wp:posOffset>2362734</wp:posOffset>
            </wp:positionH>
            <wp:positionV relativeFrom="paragraph">
              <wp:posOffset>703884</wp:posOffset>
            </wp:positionV>
            <wp:extent cx="238831" cy="194624"/>
            <wp:effectExtent l="0" t="0" r="8890" b="0"/>
            <wp:wrapNone/>
            <wp:docPr id="63" name="Imagen 63"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831" cy="1946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CB7">
        <w:rPr>
          <w:rFonts w:cs="Arial"/>
          <w:b/>
        </w:rPr>
        <w:t>Fuera de área segura (</w:t>
      </w:r>
      <w:proofErr w:type="spellStart"/>
      <w:r w:rsidRPr="00DC7CB7">
        <w:rPr>
          <w:rFonts w:cs="Arial"/>
          <w:b/>
          <w:i/>
        </w:rPr>
        <w:t>safe</w:t>
      </w:r>
      <w:proofErr w:type="spellEnd"/>
      <w:r w:rsidRPr="00DC7CB7">
        <w:rPr>
          <w:rFonts w:cs="Arial"/>
          <w:b/>
          <w:i/>
        </w:rPr>
        <w:t xml:space="preserve"> </w:t>
      </w:r>
      <w:proofErr w:type="spellStart"/>
      <w:r w:rsidRPr="00DC7CB7">
        <w:rPr>
          <w:rFonts w:cs="Arial"/>
          <w:b/>
          <w:i/>
        </w:rPr>
        <w:t>area</w:t>
      </w:r>
      <w:proofErr w:type="spellEnd"/>
      <w:r w:rsidRPr="00DC7CB7">
        <w:rPr>
          <w:rFonts w:cs="Arial"/>
          <w:b/>
        </w:rPr>
        <w:t>)</w:t>
      </w:r>
      <w:r w:rsidRPr="00DC7CB7">
        <w:rPr>
          <w:rFonts w:cs="Arial"/>
        </w:rPr>
        <w:t>. Los subtítulos y gráficos usados en el video deberán permanecer dentro del área segura (</w:t>
      </w:r>
      <w:proofErr w:type="spellStart"/>
      <w:r w:rsidRPr="00DC7CB7">
        <w:rPr>
          <w:rFonts w:cs="Arial"/>
          <w:i/>
        </w:rPr>
        <w:t>safe</w:t>
      </w:r>
      <w:proofErr w:type="spellEnd"/>
      <w:r w:rsidRPr="00DC7CB7">
        <w:rPr>
          <w:rFonts w:cs="Arial"/>
          <w:i/>
        </w:rPr>
        <w:t xml:space="preserve"> </w:t>
      </w:r>
      <w:proofErr w:type="spellStart"/>
      <w:r w:rsidRPr="00DC7CB7">
        <w:rPr>
          <w:rFonts w:cs="Arial"/>
          <w:i/>
        </w:rPr>
        <w:t>area</w:t>
      </w:r>
      <w:proofErr w:type="spellEnd"/>
      <w:r w:rsidRPr="00145FEB">
        <w:rPr>
          <w:rFonts w:cs="Arial"/>
        </w:rPr>
        <w:t>) para garantizar que sea visible en todos los televisores, el área de seguridad para subtítulos es el 80 % de la pantalla para evitar que el texto del</w:t>
      </w:r>
      <w:r w:rsidRPr="0089610C">
        <w:rPr>
          <w:rFonts w:cs="Arial"/>
        </w:rPr>
        <w:t xml:space="preserve"> video se oculte por el borde de un televisor. </w:t>
      </w:r>
    </w:p>
    <w:p w:rsidR="00D35ABB" w:rsidRPr="00ED42A3" w:rsidRDefault="00D35ABB" w:rsidP="005B6745">
      <w:pPr>
        <w:pStyle w:val="Prrafodelista"/>
        <w:ind w:left="1276"/>
        <w:rPr>
          <w:rFonts w:cs="Arial"/>
          <w:b/>
        </w:rPr>
      </w:pPr>
    </w:p>
    <w:p w:rsidR="00D35ABB" w:rsidRPr="00145FEB" w:rsidRDefault="00F93DF5" w:rsidP="005B6745">
      <w:pPr>
        <w:pStyle w:val="Prrafodelista"/>
        <w:numPr>
          <w:ilvl w:val="0"/>
          <w:numId w:val="41"/>
        </w:numPr>
        <w:contextualSpacing/>
        <w:rPr>
          <w:rFonts w:cs="Arial"/>
        </w:rPr>
      </w:pPr>
      <w:r>
        <w:rPr>
          <w:noProof/>
          <w:lang w:eastAsia="es-MX"/>
        </w:rPr>
        <w:drawing>
          <wp:anchor distT="0" distB="0" distL="114300" distR="114300" simplePos="0" relativeHeight="251760640" behindDoc="0" locked="0" layoutInCell="1" allowOverlap="1" wp14:anchorId="7BB58555" wp14:editId="7DC91B1E">
            <wp:simplePos x="0" y="0"/>
            <wp:positionH relativeFrom="column">
              <wp:posOffset>4437888</wp:posOffset>
            </wp:positionH>
            <wp:positionV relativeFrom="paragraph">
              <wp:posOffset>209956</wp:posOffset>
            </wp:positionV>
            <wp:extent cx="237067" cy="223835"/>
            <wp:effectExtent l="0" t="0" r="0" b="5080"/>
            <wp:wrapNone/>
            <wp:docPr id="54" name="Imagen 5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067" cy="22383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Fuera de aspecto</w:t>
      </w:r>
      <w:r w:rsidR="00D35ABB" w:rsidRPr="00DC7CB7">
        <w:rPr>
          <w:rFonts w:cs="Arial"/>
        </w:rPr>
        <w:t>. Las imágenes se distorsionan si se les exige a entrar en una relación de aspecto diferente a la fuente original.</w:t>
      </w:r>
    </w:p>
    <w:p w:rsidR="00D35ABB" w:rsidRPr="00ED42A3" w:rsidRDefault="00D35ABB" w:rsidP="005B6745">
      <w:pPr>
        <w:ind w:left="1276"/>
      </w:pPr>
    </w:p>
    <w:p w:rsidR="00102452" w:rsidRPr="00ED42A3" w:rsidRDefault="00102452" w:rsidP="004E273B">
      <w:pPr>
        <w:pStyle w:val="Default"/>
        <w:numPr>
          <w:ilvl w:val="0"/>
          <w:numId w:val="41"/>
        </w:numPr>
        <w:jc w:val="both"/>
        <w:rPr>
          <w:color w:val="auto"/>
          <w:lang w:eastAsia="es-ES"/>
        </w:rPr>
      </w:pPr>
      <w:r>
        <w:rPr>
          <w:noProof/>
          <w:lang w:eastAsia="es-MX"/>
        </w:rPr>
        <w:drawing>
          <wp:anchor distT="0" distB="0" distL="114300" distR="114300" simplePos="0" relativeHeight="251764736" behindDoc="1" locked="0" layoutInCell="1" allowOverlap="1" wp14:anchorId="272236E0" wp14:editId="669FF548">
            <wp:simplePos x="0" y="0"/>
            <wp:positionH relativeFrom="column">
              <wp:posOffset>2598363</wp:posOffset>
            </wp:positionH>
            <wp:positionV relativeFrom="paragraph">
              <wp:posOffset>594512</wp:posOffset>
            </wp:positionV>
            <wp:extent cx="193675" cy="193675"/>
            <wp:effectExtent l="0" t="0" r="0" b="0"/>
            <wp:wrapNone/>
            <wp:docPr id="46" name="Imagen 46"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b/>
          <w:color w:val="auto"/>
          <w:lang w:eastAsia="es-ES"/>
        </w:rPr>
        <w:t>saturació</w:t>
      </w:r>
      <w:r>
        <w:rPr>
          <w:b/>
          <w:color w:val="auto"/>
          <w:lang w:eastAsia="es-ES"/>
        </w:rPr>
        <w:t xml:space="preserve">n en frecuencias altas. </w:t>
      </w:r>
      <w:r>
        <w:rPr>
          <w:color w:val="auto"/>
          <w:lang w:eastAsia="es-ES"/>
        </w:rPr>
        <w:t xml:space="preserve">Sobre ecualización del sonido en general comenzando a partir de las frecuencias de </w:t>
      </w:r>
      <w:proofErr w:type="spellStart"/>
      <w:r>
        <w:rPr>
          <w:color w:val="auto"/>
          <w:lang w:eastAsia="es-ES"/>
        </w:rPr>
        <w:t>8kHz</w:t>
      </w:r>
      <w:proofErr w:type="spellEnd"/>
      <w:r>
        <w:rPr>
          <w:color w:val="auto"/>
          <w:lang w:eastAsia="es-ES"/>
        </w:rPr>
        <w:t xml:space="preserve"> hasta </w:t>
      </w:r>
      <w:proofErr w:type="spellStart"/>
      <w:r>
        <w:rPr>
          <w:color w:val="auto"/>
          <w:lang w:eastAsia="es-ES"/>
        </w:rPr>
        <w:t>20kHz</w:t>
      </w:r>
      <w:proofErr w:type="spellEnd"/>
      <w:r>
        <w:rPr>
          <w:color w:val="auto"/>
          <w:lang w:eastAsia="es-ES"/>
        </w:rPr>
        <w:t xml:space="preserve">. </w:t>
      </w:r>
      <w:r w:rsidRPr="007F3A10">
        <w:rPr>
          <w:color w:val="auto"/>
          <w:lang w:eastAsia="es-ES"/>
        </w:rPr>
        <w:t>En términos de una señal, se habla de saturación cuando existe una distorsión que se hace claramente audible</w:t>
      </w:r>
      <w:r w:rsidRPr="007F3A10">
        <w:rPr>
          <w:b/>
          <w:color w:val="auto"/>
          <w:lang w:eastAsia="es-ES"/>
        </w:rPr>
        <w:t>.</w:t>
      </w:r>
      <w:r>
        <w:rPr>
          <w:b/>
          <w:color w:val="auto"/>
          <w:lang w:eastAsia="es-ES"/>
        </w:rPr>
        <w:t xml:space="preserve"> </w:t>
      </w:r>
    </w:p>
    <w:p w:rsidR="00D35ABB" w:rsidRPr="00ED42A3" w:rsidRDefault="00D35ABB" w:rsidP="004E273B">
      <w:pPr>
        <w:pStyle w:val="Prrafodelista"/>
        <w:ind w:left="1276"/>
        <w:rPr>
          <w:rFonts w:cs="Arial"/>
        </w:rPr>
      </w:pPr>
    </w:p>
    <w:p w:rsidR="00D35ABB" w:rsidRPr="00DC7CB7" w:rsidRDefault="00D35ABB" w:rsidP="004E273B">
      <w:pPr>
        <w:pStyle w:val="Prrafodelista"/>
        <w:numPr>
          <w:ilvl w:val="0"/>
          <w:numId w:val="41"/>
        </w:numPr>
        <w:contextualSpacing/>
        <w:rPr>
          <w:rFonts w:cs="Arial"/>
        </w:rPr>
      </w:pPr>
      <w:r>
        <w:rPr>
          <w:noProof/>
          <w:lang w:eastAsia="es-MX"/>
        </w:rPr>
        <w:drawing>
          <wp:anchor distT="0" distB="0" distL="114300" distR="114300" simplePos="0" relativeHeight="251693056" behindDoc="0" locked="0" layoutInCell="1" allowOverlap="1" wp14:anchorId="2191B70E" wp14:editId="6E285D23">
            <wp:simplePos x="0" y="0"/>
            <wp:positionH relativeFrom="column">
              <wp:posOffset>4728814</wp:posOffset>
            </wp:positionH>
            <wp:positionV relativeFrom="paragraph">
              <wp:posOffset>216891</wp:posOffset>
            </wp:positionV>
            <wp:extent cx="237067" cy="223835"/>
            <wp:effectExtent l="0" t="0" r="0" b="5080"/>
            <wp:wrapNone/>
            <wp:docPr id="65" name="Imagen 6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067" cy="2238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C7CB7">
        <w:rPr>
          <w:rFonts w:cs="Arial"/>
          <w:b/>
          <w:i/>
        </w:rPr>
        <w:t>Flutter</w:t>
      </w:r>
      <w:proofErr w:type="spellEnd"/>
      <w:r w:rsidRPr="00DC7CB7">
        <w:rPr>
          <w:rFonts w:cs="Arial"/>
        </w:rPr>
        <w:t xml:space="preserve">. Oscilación de frecuencia correspondiente a variaciones instantáneas de velocidad durante la grabación o reproducción (audio). </w:t>
      </w:r>
    </w:p>
    <w:p w:rsidR="00D35ABB" w:rsidRPr="00ED42A3" w:rsidRDefault="00D35ABB" w:rsidP="004E273B">
      <w:pPr>
        <w:ind w:left="1276"/>
        <w:contextualSpacing/>
        <w:rPr>
          <w:rFonts w:cs="Arial"/>
        </w:rPr>
      </w:pPr>
    </w:p>
    <w:p w:rsidR="00D35ABB" w:rsidRPr="00145FEB" w:rsidRDefault="00F93DF5" w:rsidP="004E273B">
      <w:pPr>
        <w:pStyle w:val="Prrafodelista"/>
        <w:numPr>
          <w:ilvl w:val="0"/>
          <w:numId w:val="41"/>
        </w:numPr>
        <w:contextualSpacing/>
        <w:rPr>
          <w:rFonts w:cs="Arial"/>
        </w:rPr>
      </w:pPr>
      <w:r>
        <w:rPr>
          <w:noProof/>
          <w:lang w:eastAsia="es-MX"/>
        </w:rPr>
        <w:drawing>
          <wp:anchor distT="0" distB="0" distL="114300" distR="114300" simplePos="0" relativeHeight="251695104" behindDoc="1" locked="0" layoutInCell="1" allowOverlap="1" wp14:anchorId="1D8A0BBE" wp14:editId="53F12D99">
            <wp:simplePos x="0" y="0"/>
            <wp:positionH relativeFrom="column">
              <wp:posOffset>5592445</wp:posOffset>
            </wp:positionH>
            <wp:positionV relativeFrom="paragraph">
              <wp:posOffset>533400</wp:posOffset>
            </wp:positionV>
            <wp:extent cx="193675" cy="193675"/>
            <wp:effectExtent l="0" t="0" r="0" b="0"/>
            <wp:wrapNone/>
            <wp:docPr id="67" name="Imagen 67"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92032" behindDoc="0" locked="0" layoutInCell="1" allowOverlap="1" wp14:anchorId="666F1B8C" wp14:editId="4F80C950">
            <wp:simplePos x="0" y="0"/>
            <wp:positionH relativeFrom="column">
              <wp:posOffset>5331613</wp:posOffset>
            </wp:positionH>
            <wp:positionV relativeFrom="paragraph">
              <wp:posOffset>550570</wp:posOffset>
            </wp:positionV>
            <wp:extent cx="238831" cy="194624"/>
            <wp:effectExtent l="0" t="0" r="8890" b="0"/>
            <wp:wrapNone/>
            <wp:docPr id="64" name="Imagen 64"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831" cy="194624"/>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Sincronización de audio (</w:t>
      </w:r>
      <w:proofErr w:type="spellStart"/>
      <w:r w:rsidR="00D35ABB" w:rsidRPr="00DC7CB7">
        <w:rPr>
          <w:rFonts w:cs="Arial"/>
          <w:b/>
          <w:i/>
        </w:rPr>
        <w:t>LIP</w:t>
      </w:r>
      <w:proofErr w:type="spellEnd"/>
      <w:r w:rsidR="00D35ABB" w:rsidRPr="00DC7CB7">
        <w:rPr>
          <w:rFonts w:cs="Arial"/>
          <w:b/>
          <w:i/>
        </w:rPr>
        <w:t xml:space="preserve"> </w:t>
      </w:r>
      <w:proofErr w:type="spellStart"/>
      <w:r w:rsidR="00D35ABB" w:rsidRPr="00DC7CB7">
        <w:rPr>
          <w:rFonts w:cs="Arial"/>
          <w:b/>
          <w:i/>
        </w:rPr>
        <w:t>SYNC</w:t>
      </w:r>
      <w:proofErr w:type="spellEnd"/>
      <w:r w:rsidR="00D35ABB" w:rsidRPr="00DC7CB7">
        <w:rPr>
          <w:rFonts w:cs="Arial"/>
          <w:b/>
          <w:i/>
        </w:rPr>
        <w:t>)</w:t>
      </w:r>
      <w:r w:rsidR="00D35ABB" w:rsidRPr="00DC7CB7">
        <w:rPr>
          <w:rFonts w:cs="Arial"/>
        </w:rPr>
        <w:t xml:space="preserve">. El sincronismo de labio es un término técnico para el movimiento de los labios junto con la voz, La sincronía relativa entre sonido e imagen no deberá exhibir error perceptible, el sonido no deberá adelantarse o retrasarse por más de 10 ms (milisegundos). </w:t>
      </w:r>
    </w:p>
    <w:p w:rsidR="00D35ABB" w:rsidRPr="00ED42A3" w:rsidRDefault="00D35ABB" w:rsidP="004E273B">
      <w:pPr>
        <w:pStyle w:val="Prrafodelista"/>
        <w:ind w:left="1276"/>
        <w:rPr>
          <w:rFonts w:cs="Arial"/>
        </w:rPr>
      </w:pPr>
    </w:p>
    <w:p w:rsidR="00D35ABB" w:rsidRPr="00DC7CB7" w:rsidRDefault="00895DF9" w:rsidP="004E273B">
      <w:pPr>
        <w:pStyle w:val="Prrafodelista"/>
        <w:numPr>
          <w:ilvl w:val="0"/>
          <w:numId w:val="41"/>
        </w:numPr>
        <w:contextualSpacing/>
        <w:rPr>
          <w:rFonts w:cs="Arial"/>
        </w:rPr>
      </w:pPr>
      <w:r>
        <w:rPr>
          <w:noProof/>
          <w:lang w:eastAsia="es-MX"/>
        </w:rPr>
        <w:lastRenderedPageBreak/>
        <w:drawing>
          <wp:anchor distT="0" distB="0" distL="114300" distR="114300" simplePos="0" relativeHeight="251696128" behindDoc="0" locked="0" layoutInCell="1" allowOverlap="1" wp14:anchorId="1AB7DAC8" wp14:editId="1A50E088">
            <wp:simplePos x="0" y="0"/>
            <wp:positionH relativeFrom="column">
              <wp:posOffset>5736362</wp:posOffset>
            </wp:positionH>
            <wp:positionV relativeFrom="paragraph">
              <wp:posOffset>233102</wp:posOffset>
            </wp:positionV>
            <wp:extent cx="237067" cy="223835"/>
            <wp:effectExtent l="0" t="0" r="0" b="5080"/>
            <wp:wrapNone/>
            <wp:docPr id="68" name="Imagen 6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067" cy="2238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35ABB" w:rsidRPr="00DC7CB7">
        <w:rPr>
          <w:rFonts w:cs="Arial"/>
          <w:b/>
          <w:shd w:val="clear" w:color="auto" w:fill="FFFFFF"/>
        </w:rPr>
        <w:t>Clipping</w:t>
      </w:r>
      <w:proofErr w:type="spellEnd"/>
      <w:r w:rsidR="00D35ABB" w:rsidRPr="00DC7CB7">
        <w:rPr>
          <w:rFonts w:cs="Arial"/>
          <w:b/>
          <w:shd w:val="clear" w:color="auto" w:fill="FFFFFF"/>
        </w:rPr>
        <w:t>.</w:t>
      </w:r>
      <w:r w:rsidR="00D35ABB" w:rsidRPr="00DC7CB7">
        <w:rPr>
          <w:rFonts w:cs="Arial"/>
          <w:shd w:val="clear" w:color="auto" w:fill="FFFFFF"/>
        </w:rPr>
        <w:t xml:space="preserve"> Se produce distorsión durante la reproducción o grabación de audio digital debido a una señal que excede el valor máximo de muestra de 0 </w:t>
      </w:r>
      <w:proofErr w:type="spellStart"/>
      <w:r w:rsidR="00D35ABB" w:rsidRPr="00DC7CB7">
        <w:rPr>
          <w:rFonts w:cs="Arial"/>
          <w:shd w:val="clear" w:color="auto" w:fill="FFFFFF"/>
        </w:rPr>
        <w:t>dBFS</w:t>
      </w:r>
      <w:proofErr w:type="spellEnd"/>
      <w:r w:rsidR="00D35ABB" w:rsidRPr="00DC7CB7">
        <w:rPr>
          <w:rFonts w:cs="Arial"/>
          <w:shd w:val="clear" w:color="auto" w:fill="FFFFFF"/>
        </w:rPr>
        <w:t xml:space="preserve">. </w:t>
      </w:r>
    </w:p>
    <w:p w:rsidR="00D35ABB" w:rsidRPr="00ED42A3" w:rsidRDefault="00D35ABB" w:rsidP="004E273B">
      <w:pPr>
        <w:ind w:left="1276"/>
        <w:contextualSpacing/>
        <w:rPr>
          <w:rFonts w:cs="Arial"/>
        </w:rPr>
      </w:pPr>
    </w:p>
    <w:p w:rsidR="00D35ABB" w:rsidRDefault="00895DF9" w:rsidP="00895DF9">
      <w:pPr>
        <w:pStyle w:val="Prrafodelista"/>
        <w:numPr>
          <w:ilvl w:val="0"/>
          <w:numId w:val="41"/>
        </w:numPr>
        <w:contextualSpacing/>
        <w:rPr>
          <w:rFonts w:cs="Arial"/>
        </w:rPr>
      </w:pPr>
      <w:r>
        <w:rPr>
          <w:noProof/>
          <w:lang w:eastAsia="es-MX"/>
        </w:rPr>
        <w:drawing>
          <wp:anchor distT="0" distB="0" distL="114300" distR="114300" simplePos="0" relativeHeight="251698176" behindDoc="0" locked="0" layoutInCell="1" allowOverlap="1" wp14:anchorId="2BC28BE3" wp14:editId="617D4C12">
            <wp:simplePos x="0" y="0"/>
            <wp:positionH relativeFrom="column">
              <wp:posOffset>1866265</wp:posOffset>
            </wp:positionH>
            <wp:positionV relativeFrom="paragraph">
              <wp:posOffset>218440</wp:posOffset>
            </wp:positionV>
            <wp:extent cx="238760" cy="194310"/>
            <wp:effectExtent l="0" t="0" r="8890" b="0"/>
            <wp:wrapNone/>
            <wp:docPr id="70" name="Imagen 70"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00F93DF5">
        <w:rPr>
          <w:noProof/>
          <w:lang w:eastAsia="es-MX"/>
        </w:rPr>
        <w:drawing>
          <wp:anchor distT="0" distB="0" distL="114300" distR="114300" simplePos="0" relativeHeight="251697152" behindDoc="0" locked="0" layoutInCell="1" allowOverlap="1" wp14:anchorId="1EDC28C1" wp14:editId="7F144243">
            <wp:simplePos x="0" y="0"/>
            <wp:positionH relativeFrom="column">
              <wp:posOffset>1460178</wp:posOffset>
            </wp:positionH>
            <wp:positionV relativeFrom="paragraph">
              <wp:posOffset>213995</wp:posOffset>
            </wp:positionV>
            <wp:extent cx="236855" cy="223520"/>
            <wp:effectExtent l="0" t="0" r="0" b="5080"/>
            <wp:wrapNone/>
            <wp:docPr id="69" name="Imagen 6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855" cy="223520"/>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 xml:space="preserve">Imagen </w:t>
      </w:r>
      <w:proofErr w:type="spellStart"/>
      <w:r w:rsidR="00D35ABB" w:rsidRPr="00DC7CB7">
        <w:rPr>
          <w:rFonts w:cs="Arial"/>
          <w:b/>
        </w:rPr>
        <w:t>pixeleada</w:t>
      </w:r>
      <w:proofErr w:type="spellEnd"/>
      <w:r w:rsidR="00D35ABB" w:rsidRPr="00DC7CB7">
        <w:rPr>
          <w:rFonts w:cs="Arial"/>
        </w:rPr>
        <w:t xml:space="preserve">. Se presenta aleatoriamente en la imagen </w:t>
      </w:r>
      <w:r w:rsidR="00D35ABB" w:rsidRPr="00DC7CB7">
        <w:rPr>
          <w:rFonts w:cs="Arial"/>
          <w:i/>
        </w:rPr>
        <w:t>pixeles</w:t>
      </w:r>
      <w:r w:rsidR="00D35ABB" w:rsidRPr="00DC7CB7">
        <w:rPr>
          <w:rFonts w:cs="Arial"/>
        </w:rPr>
        <w:t xml:space="preserve"> sin información. </w:t>
      </w:r>
    </w:p>
    <w:p w:rsidR="00895DF9" w:rsidRPr="00DC7CB7" w:rsidRDefault="00895DF9" w:rsidP="004E273B">
      <w:pPr>
        <w:pStyle w:val="Prrafodelista"/>
        <w:rPr>
          <w:rFonts w:cs="Arial"/>
        </w:rPr>
      </w:pPr>
    </w:p>
    <w:p w:rsidR="00895DF9" w:rsidRDefault="00895DF9" w:rsidP="00895DF9">
      <w:pPr>
        <w:pStyle w:val="Prrafodelista"/>
        <w:numPr>
          <w:ilvl w:val="0"/>
          <w:numId w:val="41"/>
        </w:numPr>
        <w:contextualSpacing/>
        <w:rPr>
          <w:rFonts w:cs="Arial"/>
        </w:rPr>
      </w:pPr>
      <w:r>
        <w:rPr>
          <w:noProof/>
          <w:lang w:eastAsia="es-MX"/>
        </w:rPr>
        <w:drawing>
          <wp:anchor distT="0" distB="0" distL="114300" distR="114300" simplePos="0" relativeHeight="251787264" behindDoc="0" locked="0" layoutInCell="1" allowOverlap="1" wp14:anchorId="473EEF7D" wp14:editId="54765EA8">
            <wp:simplePos x="0" y="0"/>
            <wp:positionH relativeFrom="column">
              <wp:posOffset>4783540</wp:posOffset>
            </wp:positionH>
            <wp:positionV relativeFrom="paragraph">
              <wp:posOffset>913756</wp:posOffset>
            </wp:positionV>
            <wp:extent cx="236855" cy="223520"/>
            <wp:effectExtent l="0" t="0" r="0" b="5080"/>
            <wp:wrapNone/>
            <wp:docPr id="104" name="Imagen 10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855" cy="22352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4E273B">
        <w:rPr>
          <w:rFonts w:cs="Arial"/>
          <w:b/>
        </w:rPr>
        <w:t>Macroblocking</w:t>
      </w:r>
      <w:proofErr w:type="spellEnd"/>
      <w:r>
        <w:rPr>
          <w:rFonts w:cs="Arial"/>
        </w:rPr>
        <w:t xml:space="preserve">. </w:t>
      </w:r>
      <w:r w:rsidRPr="00870413">
        <w:rPr>
          <w:rFonts w:cs="Arial"/>
        </w:rPr>
        <w:t>L</w:t>
      </w:r>
      <w:r w:rsidRPr="00870413">
        <w:rPr>
          <w:rFonts w:cs="Arial"/>
          <w:shd w:val="clear" w:color="auto" w:fill="FFFFFF"/>
        </w:rPr>
        <w:t>os objetos o áreas de una imagen de vídeo parecen estar formados por pequeños cuadrados, en lugar de detalles apropiados y bordes suaves.  Los bloques pueden aparecer en toda la imagen, o sólo en partes de la imagen. Las causas del macro bloqueo están relacionadas con uno o más de los siguientes factores: compresión de vídeo, velocidad de transferencia de datos, interrupción de señal y rendimiento de procesamiento de vídeo.</w:t>
      </w:r>
      <w:r>
        <w:rPr>
          <w:rFonts w:cs="Arial"/>
          <w:shd w:val="clear" w:color="auto" w:fill="FFFFFF"/>
        </w:rPr>
        <w:t xml:space="preserve"> </w:t>
      </w:r>
    </w:p>
    <w:p w:rsidR="00D35ABB" w:rsidRPr="009D197B" w:rsidRDefault="00D35ABB" w:rsidP="004E273B">
      <w:pPr>
        <w:pStyle w:val="Prrafodelista"/>
        <w:ind w:left="1276"/>
        <w:rPr>
          <w:rFonts w:cs="Arial"/>
          <w:b/>
          <w:highlight w:val="green"/>
        </w:rPr>
      </w:pPr>
    </w:p>
    <w:p w:rsidR="00D35ABB" w:rsidRPr="00145FEB" w:rsidRDefault="00ED32F4" w:rsidP="005E7AAA">
      <w:pPr>
        <w:pStyle w:val="Prrafodelista"/>
        <w:numPr>
          <w:ilvl w:val="0"/>
          <w:numId w:val="41"/>
        </w:numPr>
        <w:contextualSpacing/>
        <w:rPr>
          <w:rFonts w:cs="Arial"/>
          <w:b/>
        </w:rPr>
      </w:pPr>
      <w:r>
        <w:rPr>
          <w:noProof/>
          <w:lang w:eastAsia="es-MX"/>
        </w:rPr>
        <w:drawing>
          <wp:anchor distT="0" distB="0" distL="114300" distR="114300" simplePos="0" relativeHeight="251701248" behindDoc="0" locked="0" layoutInCell="1" allowOverlap="1" wp14:anchorId="5C1A4179" wp14:editId="764EB51E">
            <wp:simplePos x="0" y="0"/>
            <wp:positionH relativeFrom="column">
              <wp:posOffset>2962711</wp:posOffset>
            </wp:positionH>
            <wp:positionV relativeFrom="paragraph">
              <wp:posOffset>899213</wp:posOffset>
            </wp:positionV>
            <wp:extent cx="206244" cy="194733"/>
            <wp:effectExtent l="0" t="0" r="3810" b="0"/>
            <wp:wrapNone/>
            <wp:docPr id="73" name="Imagen 73"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244" cy="194733"/>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 xml:space="preserve">Nivel de audio </w:t>
      </w:r>
      <w:proofErr w:type="spellStart"/>
      <w:r w:rsidR="00D35ABB" w:rsidRPr="00DC7CB7">
        <w:rPr>
          <w:rFonts w:cs="Arial"/>
          <w:b/>
        </w:rPr>
        <w:t>Loudness</w:t>
      </w:r>
      <w:proofErr w:type="spellEnd"/>
      <w:r w:rsidR="00D35ABB" w:rsidRPr="00DC7CB7">
        <w:rPr>
          <w:rFonts w:cs="Arial"/>
          <w:b/>
        </w:rPr>
        <w:t xml:space="preserve"> fuera de la norma. </w:t>
      </w:r>
      <w:r w:rsidR="00D35ABB" w:rsidRPr="00DC7CB7">
        <w:rPr>
          <w:rFonts w:cs="Arial"/>
        </w:rPr>
        <w:t xml:space="preserve">El </w:t>
      </w:r>
      <w:proofErr w:type="spellStart"/>
      <w:r w:rsidR="00D35ABB" w:rsidRPr="00DC7CB7">
        <w:rPr>
          <w:rFonts w:cs="Arial"/>
        </w:rPr>
        <w:t>Loudness</w:t>
      </w:r>
      <w:proofErr w:type="spellEnd"/>
      <w:r w:rsidR="00D35ABB" w:rsidRPr="00DC7CB7">
        <w:rPr>
          <w:rFonts w:cs="Arial"/>
        </w:rPr>
        <w:t xml:space="preserve"> o nivel de sonoridad, se refiere a la sensación con que el oído percibe el sonido y está directamente ligado a los niveles de las frecuencias que conforman el sonido; sin embargo, se ha establecido una escala que permite medir e interpretar estos niveles de sonoridad. Las normas </w:t>
      </w:r>
      <w:proofErr w:type="spellStart"/>
      <w:r w:rsidR="00D35ABB" w:rsidRPr="00DC7CB7">
        <w:rPr>
          <w:rFonts w:cs="Arial"/>
        </w:rPr>
        <w:t>ATSC</w:t>
      </w:r>
      <w:proofErr w:type="spellEnd"/>
      <w:r w:rsidR="00D35ABB" w:rsidRPr="00DC7CB7">
        <w:rPr>
          <w:rFonts w:cs="Arial"/>
        </w:rPr>
        <w:t xml:space="preserve"> A/85 o </w:t>
      </w:r>
      <w:proofErr w:type="spellStart"/>
      <w:r w:rsidR="00D35ABB" w:rsidRPr="00DC7CB7">
        <w:rPr>
          <w:rFonts w:cs="Arial"/>
        </w:rPr>
        <w:t>ITU</w:t>
      </w:r>
      <w:proofErr w:type="spellEnd"/>
      <w:r w:rsidR="00D35ABB" w:rsidRPr="00DC7CB7">
        <w:rPr>
          <w:rFonts w:cs="Arial"/>
        </w:rPr>
        <w:t xml:space="preserve">-R </w:t>
      </w:r>
      <w:proofErr w:type="spellStart"/>
      <w:r w:rsidR="00D35ABB" w:rsidRPr="00DC7CB7">
        <w:rPr>
          <w:rFonts w:cs="Arial"/>
        </w:rPr>
        <w:t>BS.1770</w:t>
      </w:r>
      <w:proofErr w:type="spellEnd"/>
      <w:r w:rsidR="00D35ABB" w:rsidRPr="00DC7CB7">
        <w:rPr>
          <w:rFonts w:cs="Arial"/>
        </w:rPr>
        <w:t xml:space="preserve">-2 </w:t>
      </w:r>
      <w:r w:rsidR="00D35ABB">
        <w:rPr>
          <w:rStyle w:val="Refdenotaalpie"/>
          <w:rFonts w:cs="Arial"/>
        </w:rPr>
        <w:footnoteReference w:id="3"/>
      </w:r>
      <w:r w:rsidR="00D35ABB" w:rsidRPr="00DC7CB7">
        <w:rPr>
          <w:rFonts w:cs="Arial"/>
        </w:rPr>
        <w:t xml:space="preserve"> establecen que el nivel debe permanecer en -24 </w:t>
      </w:r>
      <w:proofErr w:type="spellStart"/>
      <w:r w:rsidR="00D35ABB" w:rsidRPr="00DC7CB7">
        <w:rPr>
          <w:rFonts w:cs="Arial"/>
        </w:rPr>
        <w:t>LKFS</w:t>
      </w:r>
      <w:proofErr w:type="spellEnd"/>
      <w:r w:rsidR="00D35ABB" w:rsidRPr="00DC7CB7">
        <w:rPr>
          <w:rFonts w:cs="Arial"/>
        </w:rPr>
        <w:t xml:space="preserve"> ± 2</w:t>
      </w:r>
      <w:r w:rsidR="00D35ABB" w:rsidRPr="00DC7CB7">
        <w:rPr>
          <w:rFonts w:cs="Arial"/>
          <w:b/>
        </w:rPr>
        <w:t xml:space="preserve">. </w:t>
      </w:r>
    </w:p>
    <w:p w:rsidR="00D35ABB" w:rsidRPr="009D197B" w:rsidRDefault="00D35ABB" w:rsidP="005E7AAA">
      <w:pPr>
        <w:ind w:left="1276"/>
        <w:contextualSpacing/>
        <w:rPr>
          <w:rFonts w:cs="Arial"/>
          <w:b/>
        </w:rPr>
      </w:pPr>
    </w:p>
    <w:p w:rsidR="00D35ABB" w:rsidRPr="00DC7CB7" w:rsidRDefault="00D35ABB" w:rsidP="005E7AAA">
      <w:pPr>
        <w:pStyle w:val="Prrafodelista"/>
        <w:numPr>
          <w:ilvl w:val="0"/>
          <w:numId w:val="41"/>
        </w:numPr>
        <w:contextualSpacing/>
        <w:rPr>
          <w:rFonts w:cs="Arial"/>
        </w:rPr>
      </w:pPr>
      <w:r>
        <w:rPr>
          <w:noProof/>
          <w:lang w:eastAsia="es-MX"/>
        </w:rPr>
        <w:drawing>
          <wp:anchor distT="0" distB="0" distL="114300" distR="114300" simplePos="0" relativeHeight="251702272" behindDoc="0" locked="0" layoutInCell="1" allowOverlap="1" wp14:anchorId="44872AE5" wp14:editId="10857BB8">
            <wp:simplePos x="0" y="0"/>
            <wp:positionH relativeFrom="column">
              <wp:posOffset>2131942</wp:posOffset>
            </wp:positionH>
            <wp:positionV relativeFrom="paragraph">
              <wp:posOffset>238751</wp:posOffset>
            </wp:positionV>
            <wp:extent cx="220133" cy="207847"/>
            <wp:effectExtent l="0" t="0" r="8890" b="1905"/>
            <wp:wrapNone/>
            <wp:docPr id="74" name="Imagen 74"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133" cy="20784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CB7">
        <w:rPr>
          <w:rFonts w:cs="Arial"/>
          <w:b/>
        </w:rPr>
        <w:t xml:space="preserve">Black </w:t>
      </w:r>
      <w:proofErr w:type="spellStart"/>
      <w:r w:rsidRPr="00DC7CB7">
        <w:rPr>
          <w:rFonts w:cs="Arial"/>
          <w:b/>
        </w:rPr>
        <w:t>Frames</w:t>
      </w:r>
      <w:proofErr w:type="spellEnd"/>
      <w:r w:rsidRPr="00DC7CB7">
        <w:rPr>
          <w:rFonts w:cs="Arial"/>
          <w:b/>
        </w:rPr>
        <w:t xml:space="preserve">. </w:t>
      </w:r>
      <w:r w:rsidRPr="00DC7CB7">
        <w:rPr>
          <w:rFonts w:cs="Arial"/>
        </w:rPr>
        <w:t xml:space="preserve">Se refiere a cuadros negros o sin información que aparecen durante el promocional. </w:t>
      </w:r>
    </w:p>
    <w:p w:rsidR="00607DF0" w:rsidRPr="00DC7CB7" w:rsidRDefault="00607DF0" w:rsidP="005E7AAA">
      <w:pPr>
        <w:pStyle w:val="Prrafodelista"/>
        <w:rPr>
          <w:rFonts w:cs="Arial"/>
        </w:rPr>
      </w:pPr>
    </w:p>
    <w:p w:rsidR="00607DF0" w:rsidRPr="00964D1C" w:rsidRDefault="00607DF0" w:rsidP="005E7AAA">
      <w:pPr>
        <w:pStyle w:val="Default"/>
        <w:numPr>
          <w:ilvl w:val="0"/>
          <w:numId w:val="41"/>
        </w:numPr>
        <w:jc w:val="both"/>
        <w:rPr>
          <w:b/>
          <w:color w:val="auto"/>
          <w:lang w:eastAsia="es-ES"/>
        </w:rPr>
      </w:pPr>
      <w:r w:rsidRPr="00964D1C">
        <w:rPr>
          <w:b/>
          <w:color w:val="auto"/>
          <w:lang w:eastAsia="es-ES"/>
        </w:rPr>
        <w:t xml:space="preserve">Errores de edición. </w:t>
      </w:r>
      <w:r w:rsidRPr="00964D1C">
        <w:rPr>
          <w:color w:val="auto"/>
          <w:lang w:eastAsia="es-ES"/>
        </w:rPr>
        <w:t>Música, sonido ambiental o sonidos incidentales más altos que la voz, fallas o cortes abruptos en la secuencia del mensaje que hacen incomprensible el mensaje</w:t>
      </w:r>
      <w:r w:rsidR="005D68B3" w:rsidRPr="00964D1C">
        <w:rPr>
          <w:color w:val="auto"/>
          <w:lang w:eastAsia="es-ES"/>
        </w:rPr>
        <w:t>, cuadros de imagen que no corresponden a la secuencia, logotipos sobrepuestos,</w:t>
      </w:r>
      <w:r w:rsidR="002F6515" w:rsidRPr="00964D1C">
        <w:rPr>
          <w:color w:val="auto"/>
          <w:lang w:eastAsia="es-ES"/>
        </w:rPr>
        <w:t xml:space="preserve"> </w:t>
      </w:r>
      <w:r w:rsidR="00AB1AA0" w:rsidRPr="00964D1C">
        <w:rPr>
          <w:color w:val="auto"/>
          <w:lang w:eastAsia="es-ES"/>
        </w:rPr>
        <w:t>marcas, backs, o gráficos fuera de lugar</w:t>
      </w:r>
      <w:r w:rsidR="00D73840" w:rsidRPr="00964D1C">
        <w:rPr>
          <w:color w:val="auto"/>
          <w:lang w:eastAsia="es-ES"/>
        </w:rPr>
        <w:t>.</w:t>
      </w:r>
    </w:p>
    <w:p w:rsidR="00D35ABB" w:rsidRPr="009D197B" w:rsidRDefault="00320CD4" w:rsidP="005E7AAA">
      <w:pPr>
        <w:pStyle w:val="Prrafodelista"/>
        <w:ind w:left="1276"/>
        <w:rPr>
          <w:rFonts w:cs="Arial"/>
          <w:b/>
        </w:rPr>
      </w:pPr>
      <w:r w:rsidRPr="005E7AAA">
        <w:rPr>
          <w:noProof/>
          <w:highlight w:val="yellow"/>
          <w:lang w:eastAsia="es-MX"/>
        </w:rPr>
        <w:drawing>
          <wp:anchor distT="0" distB="0" distL="114300" distR="114300" simplePos="0" relativeHeight="251785216" behindDoc="1" locked="0" layoutInCell="1" allowOverlap="1" wp14:anchorId="6BE8043A" wp14:editId="3EF722BA">
            <wp:simplePos x="0" y="0"/>
            <wp:positionH relativeFrom="column">
              <wp:posOffset>5024755</wp:posOffset>
            </wp:positionH>
            <wp:positionV relativeFrom="paragraph">
              <wp:posOffset>27305</wp:posOffset>
            </wp:positionV>
            <wp:extent cx="177827" cy="161365"/>
            <wp:effectExtent l="0" t="0" r="0" b="0"/>
            <wp:wrapNone/>
            <wp:docPr id="103" name="Imagen 103"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27" cy="161365"/>
                    </a:xfrm>
                    <a:prstGeom prst="rect">
                      <a:avLst/>
                    </a:prstGeom>
                    <a:noFill/>
                    <a:ln>
                      <a:noFill/>
                    </a:ln>
                  </pic:spPr>
                </pic:pic>
              </a:graphicData>
            </a:graphic>
            <wp14:sizeRelH relativeFrom="page">
              <wp14:pctWidth>0</wp14:pctWidth>
            </wp14:sizeRelH>
            <wp14:sizeRelV relativeFrom="page">
              <wp14:pctHeight>0</wp14:pctHeight>
            </wp14:sizeRelV>
          </wp:anchor>
        </w:drawing>
      </w:r>
      <w:r w:rsidR="005D68B3">
        <w:rPr>
          <w:noProof/>
          <w:lang w:eastAsia="es-MX"/>
        </w:rPr>
        <w:drawing>
          <wp:anchor distT="0" distB="0" distL="114300" distR="114300" simplePos="0" relativeHeight="251789312" behindDoc="0" locked="0" layoutInCell="1" allowOverlap="1" wp14:anchorId="29FC0493" wp14:editId="44484E6C">
            <wp:simplePos x="0" y="0"/>
            <wp:positionH relativeFrom="column">
              <wp:posOffset>5290820</wp:posOffset>
            </wp:positionH>
            <wp:positionV relativeFrom="paragraph">
              <wp:posOffset>62865</wp:posOffset>
            </wp:positionV>
            <wp:extent cx="238760" cy="194310"/>
            <wp:effectExtent l="0" t="0" r="8890" b="0"/>
            <wp:wrapNone/>
            <wp:docPr id="93" name="Imagen 93" descr="Resultado de imagen para o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j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5ABB" w:rsidRPr="003E1003" w:rsidRDefault="00ED32F4" w:rsidP="005E7AAA">
      <w:pPr>
        <w:pStyle w:val="Prrafodelista"/>
        <w:numPr>
          <w:ilvl w:val="0"/>
          <w:numId w:val="41"/>
        </w:numPr>
      </w:pPr>
      <w:r>
        <w:rPr>
          <w:noProof/>
          <w:lang w:eastAsia="es-MX"/>
        </w:rPr>
        <w:drawing>
          <wp:anchor distT="0" distB="0" distL="114300" distR="114300" simplePos="0" relativeHeight="251704320" behindDoc="1" locked="0" layoutInCell="1" allowOverlap="1" wp14:anchorId="24F568F7" wp14:editId="75C89C80">
            <wp:simplePos x="0" y="0"/>
            <wp:positionH relativeFrom="column">
              <wp:posOffset>5579498</wp:posOffset>
            </wp:positionH>
            <wp:positionV relativeFrom="paragraph">
              <wp:posOffset>207882</wp:posOffset>
            </wp:positionV>
            <wp:extent cx="193675" cy="193675"/>
            <wp:effectExtent l="0" t="0" r="0" b="0"/>
            <wp:wrapNone/>
            <wp:docPr id="76" name="Imagen 76"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895DF9">
        <w:rPr>
          <w:b/>
        </w:rPr>
        <w:t>Audio cortado</w:t>
      </w:r>
      <w:r w:rsidR="00D35ABB" w:rsidRPr="00646F01">
        <w:t>. Las frases o la música se interrumpen abruptamente cortando una frase, palabra o la música del promocional</w:t>
      </w:r>
      <w:r w:rsidR="00D35ABB">
        <w:t>, dejando incompleto el mensaje</w:t>
      </w:r>
      <w:r w:rsidR="00D35ABB" w:rsidRPr="00646F01">
        <w:t xml:space="preserve">. </w:t>
      </w:r>
    </w:p>
    <w:p w:rsidR="00D35ABB" w:rsidRPr="003E1003" w:rsidRDefault="00D35ABB" w:rsidP="005E7AAA">
      <w:pPr>
        <w:pStyle w:val="Prrafodelista"/>
        <w:ind w:left="1276"/>
        <w:rPr>
          <w:rFonts w:cs="Arial"/>
        </w:rPr>
      </w:pPr>
    </w:p>
    <w:p w:rsidR="00D35ABB" w:rsidRPr="00895DF9" w:rsidRDefault="00024AD6" w:rsidP="005E7AAA">
      <w:pPr>
        <w:pStyle w:val="Prrafodelista"/>
        <w:numPr>
          <w:ilvl w:val="0"/>
          <w:numId w:val="41"/>
        </w:numPr>
        <w:contextualSpacing/>
        <w:rPr>
          <w:rFonts w:cs="Arial"/>
        </w:rPr>
      </w:pPr>
      <w:r w:rsidRPr="00895DF9">
        <w:rPr>
          <w:b/>
        </w:rPr>
        <w:t xml:space="preserve">Seseo. </w:t>
      </w:r>
      <w:r w:rsidRPr="00024AD6">
        <w:t xml:space="preserve">Fenómeno lingüístico en la pronunciación de los fonemas: </w:t>
      </w:r>
      <w:r w:rsidR="00320CD4">
        <w:rPr>
          <w:i/>
        </w:rPr>
        <w:t>s, c, y z,</w:t>
      </w:r>
      <w:r w:rsidR="00320CD4" w:rsidRPr="00320CD4">
        <w:t xml:space="preserve"> </w:t>
      </w:r>
      <w:r w:rsidRPr="007F3A10">
        <w:t xml:space="preserve">que su sonido sobresale por encima de las demás palabras. Por lo general se encuentra en un rango de </w:t>
      </w:r>
      <w:proofErr w:type="spellStart"/>
      <w:r w:rsidRPr="007F3A10">
        <w:t>4kHz</w:t>
      </w:r>
      <w:proofErr w:type="spellEnd"/>
      <w:r w:rsidRPr="007F3A10">
        <w:t xml:space="preserve"> a </w:t>
      </w:r>
      <w:proofErr w:type="spellStart"/>
      <w:r w:rsidRPr="007F3A10">
        <w:t>7kHz</w:t>
      </w:r>
      <w:proofErr w:type="spellEnd"/>
      <w:r w:rsidRPr="007F3A10">
        <w:t>.</w:t>
      </w:r>
      <w:r w:rsidR="00320CD4">
        <w:t xml:space="preserve"> y</w:t>
      </w:r>
      <w:r w:rsidRPr="005F0013">
        <w:t xml:space="preserve"> puede provocar ruidos excesivos en la mezcla final</w:t>
      </w:r>
      <w:r w:rsidR="00D35ABB" w:rsidRPr="00895DF9">
        <w:rPr>
          <w:rFonts w:cs="Arial"/>
          <w:b/>
        </w:rPr>
        <w:t xml:space="preserve">. </w:t>
      </w:r>
    </w:p>
    <w:p w:rsidR="00D35ABB" w:rsidRDefault="00320CD4" w:rsidP="00FE657A">
      <w:pPr>
        <w:pStyle w:val="Prrafodelista"/>
        <w:ind w:left="1276"/>
        <w:contextualSpacing/>
        <w:rPr>
          <w:rFonts w:cs="Arial"/>
        </w:rPr>
      </w:pPr>
      <w:r>
        <w:rPr>
          <w:noProof/>
          <w:lang w:eastAsia="es-MX"/>
        </w:rPr>
        <w:drawing>
          <wp:anchor distT="0" distB="0" distL="114300" distR="114300" simplePos="0" relativeHeight="251705344" behindDoc="1" locked="0" layoutInCell="1" allowOverlap="1" wp14:anchorId="2C28D35C" wp14:editId="354149D0">
            <wp:simplePos x="0" y="0"/>
            <wp:positionH relativeFrom="margin">
              <wp:align>right</wp:align>
            </wp:positionH>
            <wp:positionV relativeFrom="paragraph">
              <wp:posOffset>2540</wp:posOffset>
            </wp:positionV>
            <wp:extent cx="193675" cy="193675"/>
            <wp:effectExtent l="0" t="0" r="0" b="0"/>
            <wp:wrapNone/>
            <wp:docPr id="77" name="Imagen 77"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5ABB" w:rsidRPr="00DC7CB7" w:rsidRDefault="00ED32F4" w:rsidP="00FE657A">
      <w:pPr>
        <w:pStyle w:val="Prrafodelista"/>
        <w:numPr>
          <w:ilvl w:val="0"/>
          <w:numId w:val="41"/>
        </w:numPr>
        <w:rPr>
          <w:rFonts w:cs="Arial"/>
        </w:rPr>
      </w:pPr>
      <w:r>
        <w:rPr>
          <w:noProof/>
          <w:lang w:eastAsia="es-MX"/>
        </w:rPr>
        <w:drawing>
          <wp:anchor distT="0" distB="0" distL="114300" distR="114300" simplePos="0" relativeHeight="251706368" behindDoc="0" locked="0" layoutInCell="1" allowOverlap="1" wp14:anchorId="24B97ECA" wp14:editId="7B41D722">
            <wp:simplePos x="0" y="0"/>
            <wp:positionH relativeFrom="rightMargin">
              <wp:align>left</wp:align>
            </wp:positionH>
            <wp:positionV relativeFrom="paragraph">
              <wp:posOffset>348615</wp:posOffset>
            </wp:positionV>
            <wp:extent cx="220980" cy="208646"/>
            <wp:effectExtent l="0" t="0" r="7620" b="1270"/>
            <wp:wrapNone/>
            <wp:docPr id="78" name="Imagen 7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980" cy="208646"/>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BB" w:rsidRPr="00DC7CB7">
        <w:rPr>
          <w:rFonts w:cs="Arial"/>
          <w:b/>
        </w:rPr>
        <w:t>Niveles variables (audio)</w:t>
      </w:r>
      <w:r w:rsidR="00D35ABB" w:rsidRPr="00DC7CB7">
        <w:rPr>
          <w:rFonts w:cs="Arial"/>
        </w:rPr>
        <w:t xml:space="preserve">. Los niveles entre las diferentes fuentes del promocional (locutor, música, efectos, ambiente, etc.), varían de uno a otro, haciendo incomprensible el mensaje o saturando el nivel de manera intermitente. </w:t>
      </w:r>
    </w:p>
    <w:p w:rsidR="00D35ABB" w:rsidRPr="00A45BB6" w:rsidRDefault="00D35ABB" w:rsidP="00FE657A">
      <w:pPr>
        <w:pStyle w:val="Prrafodelista"/>
        <w:ind w:left="1276"/>
        <w:contextualSpacing/>
        <w:rPr>
          <w:rFonts w:cs="Arial"/>
        </w:rPr>
      </w:pPr>
    </w:p>
    <w:p w:rsidR="00D35ABB" w:rsidRPr="00DC7CB7" w:rsidRDefault="00D35ABB" w:rsidP="00FE657A">
      <w:pPr>
        <w:pStyle w:val="Prrafodelista"/>
        <w:numPr>
          <w:ilvl w:val="0"/>
          <w:numId w:val="41"/>
        </w:numPr>
        <w:contextualSpacing/>
        <w:rPr>
          <w:rFonts w:cs="Arial"/>
        </w:rPr>
      </w:pPr>
      <w:r>
        <w:rPr>
          <w:noProof/>
          <w:lang w:eastAsia="es-MX"/>
        </w:rPr>
        <w:lastRenderedPageBreak/>
        <w:drawing>
          <wp:anchor distT="0" distB="0" distL="114300" distR="114300" simplePos="0" relativeHeight="251708416" behindDoc="0" locked="0" layoutInCell="1" allowOverlap="1" wp14:anchorId="27E725B2" wp14:editId="699DD855">
            <wp:simplePos x="0" y="0"/>
            <wp:positionH relativeFrom="column">
              <wp:posOffset>1262475</wp:posOffset>
            </wp:positionH>
            <wp:positionV relativeFrom="paragraph">
              <wp:posOffset>218118</wp:posOffset>
            </wp:positionV>
            <wp:extent cx="233147" cy="220134"/>
            <wp:effectExtent l="0" t="0" r="0" b="8890"/>
            <wp:wrapNone/>
            <wp:docPr id="82" name="Imagen 8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147" cy="2201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CB7">
        <w:rPr>
          <w:rFonts w:cs="Arial"/>
          <w:b/>
        </w:rPr>
        <w:t>Saturación de nivel.</w:t>
      </w:r>
      <w:r w:rsidRPr="00DC7CB7">
        <w:rPr>
          <w:rFonts w:cs="Arial"/>
        </w:rPr>
        <w:t xml:space="preserve"> El nivel sobrepasa los 0 </w:t>
      </w:r>
      <w:proofErr w:type="spellStart"/>
      <w:r w:rsidRPr="00DC7CB7">
        <w:rPr>
          <w:rFonts w:cs="Arial"/>
        </w:rPr>
        <w:t>dBFS</w:t>
      </w:r>
      <w:proofErr w:type="spellEnd"/>
      <w:r w:rsidRPr="00DC7CB7">
        <w:rPr>
          <w:rFonts w:cs="Arial"/>
        </w:rPr>
        <w:t xml:space="preserve"> (decibeles en escala completa). </w:t>
      </w:r>
    </w:p>
    <w:p w:rsidR="00D35ABB" w:rsidRPr="00A45BB6" w:rsidRDefault="00D35ABB" w:rsidP="00FE657A">
      <w:pPr>
        <w:pStyle w:val="Prrafodelista"/>
        <w:ind w:left="1276"/>
        <w:contextualSpacing/>
        <w:rPr>
          <w:rFonts w:cs="Arial"/>
        </w:rPr>
      </w:pPr>
    </w:p>
    <w:p w:rsidR="00102452" w:rsidRDefault="00102452" w:rsidP="00FE657A">
      <w:pPr>
        <w:pStyle w:val="Default"/>
        <w:numPr>
          <w:ilvl w:val="0"/>
          <w:numId w:val="41"/>
        </w:numPr>
        <w:jc w:val="both"/>
        <w:rPr>
          <w:color w:val="auto"/>
          <w:lang w:eastAsia="es-ES"/>
        </w:rPr>
      </w:pPr>
      <w:r>
        <w:rPr>
          <w:noProof/>
          <w:lang w:eastAsia="es-MX"/>
        </w:rPr>
        <w:drawing>
          <wp:anchor distT="0" distB="0" distL="114300" distR="114300" simplePos="0" relativeHeight="251769856" behindDoc="1" locked="0" layoutInCell="1" allowOverlap="1" wp14:anchorId="67811755" wp14:editId="5E690BA4">
            <wp:simplePos x="0" y="0"/>
            <wp:positionH relativeFrom="column">
              <wp:posOffset>1750449</wp:posOffset>
            </wp:positionH>
            <wp:positionV relativeFrom="paragraph">
              <wp:posOffset>728345</wp:posOffset>
            </wp:positionV>
            <wp:extent cx="193675" cy="193675"/>
            <wp:effectExtent l="0" t="0" r="0" b="0"/>
            <wp:wrapNone/>
            <wp:docPr id="94" name="Imagen 94"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b/>
          <w:color w:val="auto"/>
          <w:lang w:eastAsia="es-ES"/>
        </w:rPr>
        <w:t>Popeo</w:t>
      </w:r>
      <w:proofErr w:type="spellEnd"/>
      <w:r>
        <w:rPr>
          <w:b/>
          <w:color w:val="auto"/>
          <w:lang w:eastAsia="es-ES"/>
        </w:rPr>
        <w:t>.</w:t>
      </w:r>
      <w:r w:rsidRPr="00ED42A3">
        <w:rPr>
          <w:color w:val="auto"/>
          <w:lang w:eastAsia="es-ES"/>
        </w:rPr>
        <w:t xml:space="preserve"> Golpe indeseable de sonido, debido que se produce cuando el micrófono recibe gran intensidad de aire generalmente producido por la proximidad con el micrófono </w:t>
      </w:r>
      <w:r>
        <w:rPr>
          <w:color w:val="auto"/>
          <w:lang w:eastAsia="es-ES"/>
        </w:rPr>
        <w:t xml:space="preserve">(efecto de proximidad) </w:t>
      </w:r>
      <w:r w:rsidRPr="00ED42A3">
        <w:rPr>
          <w:color w:val="auto"/>
          <w:lang w:eastAsia="es-ES"/>
        </w:rPr>
        <w:t xml:space="preserve">durante la grabación </w:t>
      </w:r>
      <w:r>
        <w:rPr>
          <w:color w:val="auto"/>
          <w:lang w:eastAsia="es-ES"/>
        </w:rPr>
        <w:t xml:space="preserve">de </w:t>
      </w:r>
      <w:r w:rsidRPr="00ED42A3">
        <w:rPr>
          <w:color w:val="auto"/>
          <w:lang w:eastAsia="es-ES"/>
        </w:rPr>
        <w:t>palabras que inician en p, s, t y b</w:t>
      </w:r>
      <w:r>
        <w:rPr>
          <w:color w:val="auto"/>
          <w:lang w:eastAsia="es-ES"/>
        </w:rPr>
        <w:t>;</w:t>
      </w:r>
      <w:r w:rsidRPr="00ED42A3">
        <w:rPr>
          <w:color w:val="auto"/>
          <w:lang w:eastAsia="es-ES"/>
        </w:rPr>
        <w:t xml:space="preserve"> producen una saturación de frecuencias bajas</w:t>
      </w:r>
      <w:r>
        <w:rPr>
          <w:color w:val="auto"/>
          <w:lang w:eastAsia="es-ES"/>
        </w:rPr>
        <w:t xml:space="preserve"> generalmente en el rango de </w:t>
      </w:r>
      <w:proofErr w:type="spellStart"/>
      <w:r>
        <w:rPr>
          <w:color w:val="auto"/>
          <w:lang w:eastAsia="es-ES"/>
        </w:rPr>
        <w:t>80Hz</w:t>
      </w:r>
      <w:proofErr w:type="spellEnd"/>
      <w:r>
        <w:rPr>
          <w:color w:val="auto"/>
          <w:lang w:eastAsia="es-ES"/>
        </w:rPr>
        <w:t xml:space="preserve"> a </w:t>
      </w:r>
      <w:proofErr w:type="spellStart"/>
      <w:r>
        <w:rPr>
          <w:color w:val="auto"/>
          <w:lang w:eastAsia="es-ES"/>
        </w:rPr>
        <w:t>160Hz</w:t>
      </w:r>
      <w:proofErr w:type="spellEnd"/>
      <w:r w:rsidRPr="00ED42A3">
        <w:rPr>
          <w:color w:val="auto"/>
          <w:lang w:eastAsia="es-ES"/>
        </w:rPr>
        <w:t>.</w:t>
      </w:r>
      <w:r>
        <w:rPr>
          <w:color w:val="auto"/>
          <w:lang w:eastAsia="es-ES"/>
        </w:rPr>
        <w:t xml:space="preserve"> </w:t>
      </w:r>
    </w:p>
    <w:p w:rsidR="002E33F1" w:rsidRDefault="002E33F1" w:rsidP="00FE657A">
      <w:pPr>
        <w:pStyle w:val="Default"/>
        <w:ind w:left="1276"/>
        <w:jc w:val="both"/>
        <w:rPr>
          <w:color w:val="auto"/>
          <w:lang w:eastAsia="es-ES"/>
        </w:rPr>
      </w:pPr>
    </w:p>
    <w:p w:rsidR="002E33F1" w:rsidRPr="00ED42A3" w:rsidRDefault="002E33F1" w:rsidP="00FE657A">
      <w:pPr>
        <w:pStyle w:val="Default"/>
        <w:numPr>
          <w:ilvl w:val="0"/>
          <w:numId w:val="41"/>
        </w:numPr>
        <w:jc w:val="both"/>
        <w:rPr>
          <w:color w:val="auto"/>
          <w:lang w:eastAsia="es-ES"/>
        </w:rPr>
      </w:pPr>
      <w:r>
        <w:rPr>
          <w:noProof/>
          <w:lang w:eastAsia="es-MX"/>
        </w:rPr>
        <w:drawing>
          <wp:anchor distT="0" distB="0" distL="114300" distR="114300" simplePos="0" relativeHeight="251771904" behindDoc="1" locked="0" layoutInCell="1" allowOverlap="1" wp14:anchorId="7EF084C4" wp14:editId="6C224C82">
            <wp:simplePos x="0" y="0"/>
            <wp:positionH relativeFrom="column">
              <wp:posOffset>4703929</wp:posOffset>
            </wp:positionH>
            <wp:positionV relativeFrom="paragraph">
              <wp:posOffset>189239</wp:posOffset>
            </wp:positionV>
            <wp:extent cx="193675" cy="193675"/>
            <wp:effectExtent l="0" t="0" r="0" b="0"/>
            <wp:wrapNone/>
            <wp:docPr id="95" name="Imagen 95"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auto"/>
          <w:lang w:eastAsia="es-ES"/>
        </w:rPr>
        <w:t xml:space="preserve">Audio Saturado en frecuencias bajas. </w:t>
      </w:r>
      <w:r>
        <w:rPr>
          <w:color w:val="auto"/>
          <w:lang w:eastAsia="es-ES"/>
        </w:rPr>
        <w:t xml:space="preserve">Sobre ecualización del sonido en general comenzando a partir de las frecuencias de </w:t>
      </w:r>
      <w:proofErr w:type="spellStart"/>
      <w:r>
        <w:rPr>
          <w:color w:val="auto"/>
          <w:lang w:eastAsia="es-ES"/>
        </w:rPr>
        <w:t>60Hz</w:t>
      </w:r>
      <w:proofErr w:type="spellEnd"/>
      <w:r>
        <w:rPr>
          <w:color w:val="auto"/>
          <w:lang w:eastAsia="es-ES"/>
        </w:rPr>
        <w:t xml:space="preserve"> hasta </w:t>
      </w:r>
      <w:proofErr w:type="spellStart"/>
      <w:r>
        <w:rPr>
          <w:color w:val="auto"/>
          <w:lang w:eastAsia="es-ES"/>
        </w:rPr>
        <w:t>250Hz</w:t>
      </w:r>
      <w:proofErr w:type="spellEnd"/>
      <w:r>
        <w:rPr>
          <w:color w:val="auto"/>
          <w:lang w:eastAsia="es-ES"/>
        </w:rPr>
        <w:t>.</w:t>
      </w:r>
    </w:p>
    <w:p w:rsidR="002E33F1" w:rsidRDefault="002E33F1" w:rsidP="002E33F1">
      <w:pPr>
        <w:pStyle w:val="Default"/>
        <w:jc w:val="both"/>
        <w:rPr>
          <w:color w:val="auto"/>
          <w:lang w:eastAsia="es-ES"/>
        </w:rPr>
      </w:pPr>
    </w:p>
    <w:p w:rsidR="002E33F1" w:rsidRDefault="002E33F1" w:rsidP="00FE657A">
      <w:pPr>
        <w:pStyle w:val="Default"/>
        <w:numPr>
          <w:ilvl w:val="0"/>
          <w:numId w:val="41"/>
        </w:numPr>
        <w:jc w:val="both"/>
        <w:rPr>
          <w:color w:val="auto"/>
          <w:lang w:eastAsia="es-ES"/>
        </w:rPr>
      </w:pPr>
      <w:r>
        <w:rPr>
          <w:noProof/>
          <w:lang w:eastAsia="es-MX"/>
        </w:rPr>
        <w:drawing>
          <wp:anchor distT="0" distB="0" distL="114300" distR="114300" simplePos="0" relativeHeight="251776000" behindDoc="0" locked="0" layoutInCell="1" allowOverlap="1" wp14:anchorId="7ADE1A6C" wp14:editId="35A8A389">
            <wp:simplePos x="0" y="0"/>
            <wp:positionH relativeFrom="column">
              <wp:posOffset>1123998</wp:posOffset>
            </wp:positionH>
            <wp:positionV relativeFrom="paragraph">
              <wp:posOffset>547521</wp:posOffset>
            </wp:positionV>
            <wp:extent cx="250190" cy="236855"/>
            <wp:effectExtent l="0" t="0" r="0" b="0"/>
            <wp:wrapNone/>
            <wp:docPr id="98" name="Imagen 9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b/>
          <w:color w:val="auto"/>
          <w:lang w:eastAsia="es-ES"/>
        </w:rPr>
        <w:t>Hum</w:t>
      </w:r>
      <w:proofErr w:type="spellEnd"/>
      <w:r>
        <w:rPr>
          <w:b/>
          <w:color w:val="auto"/>
          <w:lang w:eastAsia="es-ES"/>
        </w:rPr>
        <w:t xml:space="preserve">. </w:t>
      </w:r>
      <w:r w:rsidRPr="00ED42A3">
        <w:rPr>
          <w:color w:val="auto"/>
          <w:lang w:eastAsia="es-ES"/>
        </w:rPr>
        <w:t>Es una señal de interferencia</w:t>
      </w:r>
      <w:r>
        <w:rPr>
          <w:color w:val="auto"/>
          <w:lang w:eastAsia="es-ES"/>
        </w:rPr>
        <w:t xml:space="preserve"> o ruido de fondo</w:t>
      </w:r>
      <w:r w:rsidRPr="00ED42A3">
        <w:rPr>
          <w:color w:val="auto"/>
          <w:lang w:eastAsia="es-ES"/>
        </w:rPr>
        <w:t xml:space="preserve"> visual o auditiv</w:t>
      </w:r>
      <w:r>
        <w:rPr>
          <w:color w:val="auto"/>
          <w:lang w:eastAsia="es-ES"/>
        </w:rPr>
        <w:t>o</w:t>
      </w:r>
      <w:r w:rsidRPr="00ED42A3">
        <w:rPr>
          <w:color w:val="auto"/>
          <w:lang w:eastAsia="es-ES"/>
        </w:rPr>
        <w:t xml:space="preserve"> constante de baja frecuencia entre 60 y 120 Hz, resultado de </w:t>
      </w:r>
      <w:r>
        <w:rPr>
          <w:color w:val="auto"/>
          <w:lang w:eastAsia="es-ES"/>
        </w:rPr>
        <w:t xml:space="preserve">un deficiente </w:t>
      </w:r>
      <w:r w:rsidRPr="00ED42A3">
        <w:rPr>
          <w:color w:val="auto"/>
          <w:lang w:eastAsia="es-ES"/>
        </w:rPr>
        <w:t xml:space="preserve">acoplamiento </w:t>
      </w:r>
      <w:r>
        <w:rPr>
          <w:color w:val="auto"/>
          <w:lang w:eastAsia="es-ES"/>
        </w:rPr>
        <w:t>o</w:t>
      </w:r>
      <w:r w:rsidRPr="00ED42A3">
        <w:rPr>
          <w:color w:val="auto"/>
          <w:lang w:eastAsia="es-ES"/>
        </w:rPr>
        <w:t xml:space="preserve"> conexión entre las máquinas, los lazos de tierra, el transformador o el ruido eléctrico.</w:t>
      </w:r>
      <w:r>
        <w:rPr>
          <w:color w:val="auto"/>
          <w:lang w:eastAsia="es-ES"/>
        </w:rPr>
        <w:t xml:space="preserve"> </w:t>
      </w:r>
    </w:p>
    <w:p w:rsidR="002E33F1" w:rsidRDefault="002E33F1" w:rsidP="00FE657A">
      <w:pPr>
        <w:pStyle w:val="Default"/>
        <w:ind w:left="1276"/>
        <w:jc w:val="both"/>
        <w:rPr>
          <w:b/>
          <w:color w:val="auto"/>
          <w:lang w:eastAsia="es-ES"/>
        </w:rPr>
      </w:pPr>
    </w:p>
    <w:p w:rsidR="002E33F1" w:rsidRDefault="00820993" w:rsidP="00FE657A">
      <w:pPr>
        <w:pStyle w:val="Default"/>
        <w:numPr>
          <w:ilvl w:val="0"/>
          <w:numId w:val="41"/>
        </w:numPr>
        <w:jc w:val="both"/>
        <w:rPr>
          <w:b/>
          <w:color w:val="auto"/>
          <w:lang w:eastAsia="es-ES"/>
        </w:rPr>
      </w:pPr>
      <w:r>
        <w:rPr>
          <w:noProof/>
          <w:lang w:eastAsia="es-MX"/>
        </w:rPr>
        <w:drawing>
          <wp:anchor distT="0" distB="0" distL="114300" distR="114300" simplePos="0" relativeHeight="251777024" behindDoc="1" locked="0" layoutInCell="1" allowOverlap="1" wp14:anchorId="219693D1" wp14:editId="28B1729F">
            <wp:simplePos x="0" y="0"/>
            <wp:positionH relativeFrom="column">
              <wp:posOffset>1015763</wp:posOffset>
            </wp:positionH>
            <wp:positionV relativeFrom="paragraph">
              <wp:posOffset>542925</wp:posOffset>
            </wp:positionV>
            <wp:extent cx="193675" cy="193675"/>
            <wp:effectExtent l="0" t="0" r="0" b="0"/>
            <wp:wrapNone/>
            <wp:docPr id="99" name="Imagen 99"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E33F1">
        <w:rPr>
          <w:b/>
          <w:color w:val="auto"/>
          <w:lang w:eastAsia="es-ES"/>
        </w:rPr>
        <w:t>Hiss</w:t>
      </w:r>
      <w:proofErr w:type="spellEnd"/>
      <w:r w:rsidR="002E33F1">
        <w:rPr>
          <w:b/>
          <w:color w:val="auto"/>
          <w:lang w:eastAsia="es-ES"/>
        </w:rPr>
        <w:t xml:space="preserve">. </w:t>
      </w:r>
      <w:r w:rsidR="002E33F1">
        <w:rPr>
          <w:color w:val="auto"/>
          <w:lang w:eastAsia="es-ES"/>
        </w:rPr>
        <w:t xml:space="preserve">Señal de audio indeseable generado por el ruido de fondo inherente a los circuitos electrónicos en los equipos de audio o a la alta amplificación de una señal de audio; generalmente en el rango de las altas frecuencias entre los </w:t>
      </w:r>
      <w:proofErr w:type="spellStart"/>
      <w:r w:rsidR="002E33F1">
        <w:rPr>
          <w:color w:val="auto"/>
          <w:lang w:eastAsia="es-ES"/>
        </w:rPr>
        <w:t>10kHz</w:t>
      </w:r>
      <w:proofErr w:type="spellEnd"/>
      <w:r w:rsidR="002E33F1">
        <w:rPr>
          <w:color w:val="auto"/>
          <w:lang w:eastAsia="es-ES"/>
        </w:rPr>
        <w:t xml:space="preserve"> y </w:t>
      </w:r>
      <w:proofErr w:type="spellStart"/>
      <w:r w:rsidR="002E33F1">
        <w:rPr>
          <w:color w:val="auto"/>
          <w:lang w:eastAsia="es-ES"/>
        </w:rPr>
        <w:t>12kHz</w:t>
      </w:r>
      <w:proofErr w:type="spellEnd"/>
      <w:r w:rsidR="002E33F1">
        <w:rPr>
          <w:color w:val="auto"/>
          <w:lang w:eastAsia="es-ES"/>
        </w:rPr>
        <w:t xml:space="preserve">. </w:t>
      </w:r>
    </w:p>
    <w:p w:rsidR="002E33F1" w:rsidRDefault="002E33F1" w:rsidP="00FE657A">
      <w:pPr>
        <w:pStyle w:val="Prrafodelista"/>
        <w:ind w:left="1276"/>
        <w:contextualSpacing/>
        <w:rPr>
          <w:rFonts w:cs="Arial"/>
        </w:rPr>
      </w:pPr>
    </w:p>
    <w:p w:rsidR="002E33F1" w:rsidRDefault="002E33F1" w:rsidP="00FE657A">
      <w:pPr>
        <w:pStyle w:val="Default"/>
        <w:numPr>
          <w:ilvl w:val="0"/>
          <w:numId w:val="41"/>
        </w:numPr>
        <w:jc w:val="both"/>
        <w:rPr>
          <w:color w:val="auto"/>
          <w:lang w:eastAsia="es-ES"/>
        </w:rPr>
      </w:pPr>
      <w:r>
        <w:rPr>
          <w:noProof/>
          <w:lang w:eastAsia="es-MX"/>
        </w:rPr>
        <w:drawing>
          <wp:anchor distT="0" distB="0" distL="114300" distR="114300" simplePos="0" relativeHeight="251773952" behindDoc="0" locked="0" layoutInCell="1" allowOverlap="1" wp14:anchorId="3A87125B" wp14:editId="6AD809AB">
            <wp:simplePos x="0" y="0"/>
            <wp:positionH relativeFrom="column">
              <wp:posOffset>1676315</wp:posOffset>
            </wp:positionH>
            <wp:positionV relativeFrom="paragraph">
              <wp:posOffset>347032</wp:posOffset>
            </wp:positionV>
            <wp:extent cx="250190" cy="236855"/>
            <wp:effectExtent l="0" t="0" r="0" b="0"/>
            <wp:wrapNone/>
            <wp:docPr id="97" name="Imagen 9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657A">
        <w:rPr>
          <w:b/>
        </w:rPr>
        <w:t>Audio Monoaural</w:t>
      </w:r>
      <w:r>
        <w:rPr>
          <w:b/>
        </w:rPr>
        <w:t xml:space="preserve">. </w:t>
      </w:r>
      <w:r>
        <w:rPr>
          <w:color w:val="auto"/>
          <w:lang w:eastAsia="es-ES"/>
        </w:rPr>
        <w:t xml:space="preserve">Señal definida por un solo canal de audio y que carece de la sensación espacial que proporciona la audición estereofónica (audio de dos canales estéreo). </w:t>
      </w:r>
    </w:p>
    <w:p w:rsidR="00D35ABB" w:rsidRPr="009D197B" w:rsidRDefault="00D35ABB" w:rsidP="00FE657A">
      <w:pPr>
        <w:pStyle w:val="Prrafodelista"/>
        <w:ind w:left="1276"/>
        <w:contextualSpacing/>
        <w:rPr>
          <w:rFonts w:cs="Arial"/>
        </w:rPr>
      </w:pPr>
    </w:p>
    <w:p w:rsidR="00102452" w:rsidRPr="00FE657A" w:rsidRDefault="00102452" w:rsidP="00FE657A">
      <w:pPr>
        <w:pStyle w:val="Prrafodelista"/>
        <w:numPr>
          <w:ilvl w:val="0"/>
          <w:numId w:val="41"/>
        </w:numPr>
      </w:pPr>
      <w:r w:rsidRPr="00895DF9">
        <w:rPr>
          <w:b/>
        </w:rPr>
        <w:t xml:space="preserve">Audio saturado. </w:t>
      </w:r>
      <w:r w:rsidRPr="00DC7CB7">
        <w:rPr>
          <w:rFonts w:eastAsia="Calibri" w:cs="Arial"/>
        </w:rPr>
        <w:t xml:space="preserve">Se habla de saturación cuando existe una distorsión que se hace claramente audible. El nivel sobrepasa los 0 </w:t>
      </w:r>
      <w:proofErr w:type="spellStart"/>
      <w:r w:rsidRPr="00DC7CB7">
        <w:rPr>
          <w:rFonts w:eastAsia="Calibri" w:cs="Arial"/>
        </w:rPr>
        <w:t>dBFS</w:t>
      </w:r>
      <w:proofErr w:type="spellEnd"/>
      <w:r w:rsidRPr="00DC7CB7">
        <w:rPr>
          <w:rFonts w:eastAsia="Calibri" w:cs="Arial"/>
        </w:rPr>
        <w:t xml:space="preserve"> (decibeles en escala completa). </w:t>
      </w:r>
    </w:p>
    <w:p w:rsidR="00ED32F4" w:rsidRDefault="00ED32F4" w:rsidP="00820993">
      <w:pPr>
        <w:pStyle w:val="Default"/>
        <w:jc w:val="both"/>
        <w:rPr>
          <w:b/>
          <w:color w:val="auto"/>
          <w:lang w:eastAsia="es-ES"/>
        </w:rPr>
      </w:pPr>
      <w:r>
        <w:rPr>
          <w:noProof/>
          <w:lang w:eastAsia="es-MX"/>
        </w:rPr>
        <w:drawing>
          <wp:anchor distT="0" distB="0" distL="114300" distR="114300" simplePos="0" relativeHeight="251766784" behindDoc="0" locked="0" layoutInCell="1" allowOverlap="1" wp14:anchorId="7CF7D270" wp14:editId="4A51137D">
            <wp:simplePos x="0" y="0"/>
            <wp:positionH relativeFrom="margin">
              <wp:posOffset>5504029</wp:posOffset>
            </wp:positionH>
            <wp:positionV relativeFrom="paragraph">
              <wp:posOffset>3175</wp:posOffset>
            </wp:positionV>
            <wp:extent cx="250190" cy="236855"/>
            <wp:effectExtent l="0" t="0" r="0" b="0"/>
            <wp:wrapNone/>
            <wp:docPr id="49" name="Imagen 4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767808" behindDoc="1" locked="0" layoutInCell="1" allowOverlap="1" wp14:anchorId="2365858B" wp14:editId="08C0E4E4">
            <wp:simplePos x="0" y="0"/>
            <wp:positionH relativeFrom="margin">
              <wp:align>right</wp:align>
            </wp:positionH>
            <wp:positionV relativeFrom="paragraph">
              <wp:posOffset>758</wp:posOffset>
            </wp:positionV>
            <wp:extent cx="193675" cy="193675"/>
            <wp:effectExtent l="0" t="0" r="0" b="0"/>
            <wp:wrapNone/>
            <wp:docPr id="48" name="Imagen 48"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0993" w:rsidRPr="00870413" w:rsidRDefault="00820993" w:rsidP="005804E3">
      <w:pPr>
        <w:pStyle w:val="Default"/>
        <w:numPr>
          <w:ilvl w:val="0"/>
          <w:numId w:val="41"/>
        </w:numPr>
        <w:jc w:val="both"/>
        <w:rPr>
          <w:b/>
          <w:color w:val="auto"/>
          <w:lang w:eastAsia="es-ES"/>
        </w:rPr>
      </w:pPr>
      <w:r>
        <w:rPr>
          <w:noProof/>
          <w:lang w:eastAsia="es-MX"/>
        </w:rPr>
        <w:drawing>
          <wp:anchor distT="0" distB="0" distL="114300" distR="114300" simplePos="0" relativeHeight="251779072" behindDoc="1" locked="0" layoutInCell="1" allowOverlap="1" wp14:anchorId="6B19A590" wp14:editId="51F181FE">
            <wp:simplePos x="0" y="0"/>
            <wp:positionH relativeFrom="column">
              <wp:posOffset>1338978</wp:posOffset>
            </wp:positionH>
            <wp:positionV relativeFrom="paragraph">
              <wp:posOffset>756588</wp:posOffset>
            </wp:positionV>
            <wp:extent cx="193675" cy="193675"/>
            <wp:effectExtent l="0" t="0" r="0" b="0"/>
            <wp:wrapNone/>
            <wp:docPr id="100" name="Imagen 100"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A3">
        <w:rPr>
          <w:b/>
          <w:color w:val="auto"/>
          <w:lang w:eastAsia="es-ES"/>
        </w:rPr>
        <w:t>Audio comprimido</w:t>
      </w:r>
      <w:r>
        <w:rPr>
          <w:b/>
          <w:color w:val="auto"/>
          <w:lang w:eastAsia="es-ES"/>
        </w:rPr>
        <w:t xml:space="preserve">. </w:t>
      </w:r>
      <w:r w:rsidRPr="00AC34B0">
        <w:rPr>
          <w:color w:val="auto"/>
          <w:lang w:eastAsia="es-ES"/>
        </w:rPr>
        <w:t>Pérdida</w:t>
      </w:r>
      <w:r w:rsidRPr="008B4B90">
        <w:rPr>
          <w:color w:val="auto"/>
          <w:lang w:eastAsia="es-ES"/>
        </w:rPr>
        <w:t xml:space="preserve"> </w:t>
      </w:r>
      <w:r>
        <w:rPr>
          <w:color w:val="auto"/>
          <w:lang w:eastAsia="es-ES"/>
        </w:rPr>
        <w:t>en el espectro de frecuencias de audio que se refleja en la calidad del sonido excesiva, generalmente ocasionada por el uso de filtros, ecualizaciones, limitadores, entre otros, la compresión de audio afecta la calidad del sonido comparada a la fuente original, provocando distorsión o ruidos indeseados.</w:t>
      </w:r>
    </w:p>
    <w:p w:rsidR="00820993" w:rsidRDefault="00820993" w:rsidP="00820993">
      <w:pPr>
        <w:pStyle w:val="Prrafodelista"/>
        <w:rPr>
          <w:b/>
        </w:rPr>
      </w:pPr>
    </w:p>
    <w:p w:rsidR="00820993" w:rsidRPr="00ED42A3" w:rsidRDefault="00820993" w:rsidP="005804E3">
      <w:pPr>
        <w:pStyle w:val="Default"/>
        <w:ind w:left="720"/>
        <w:jc w:val="both"/>
        <w:rPr>
          <w:b/>
          <w:color w:val="auto"/>
          <w:lang w:eastAsia="es-ES"/>
        </w:rPr>
      </w:pPr>
      <w:r>
        <w:rPr>
          <w:noProof/>
          <w:lang w:eastAsia="es-MX"/>
        </w:rPr>
        <w:drawing>
          <wp:anchor distT="0" distB="0" distL="114300" distR="114300" simplePos="0" relativeHeight="251781120" behindDoc="0" locked="0" layoutInCell="1" allowOverlap="1" wp14:anchorId="3914D0B4" wp14:editId="6E9764A7">
            <wp:simplePos x="0" y="0"/>
            <wp:positionH relativeFrom="column">
              <wp:posOffset>2676648</wp:posOffset>
            </wp:positionH>
            <wp:positionV relativeFrom="paragraph">
              <wp:posOffset>362424</wp:posOffset>
            </wp:positionV>
            <wp:extent cx="250190" cy="236855"/>
            <wp:effectExtent l="0" t="0" r="0" b="0"/>
            <wp:wrapNone/>
            <wp:docPr id="101" name="Imagen 10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14:sizeRelH relativeFrom="page">
              <wp14:pctWidth>0</wp14:pctWidth>
            </wp14:sizeRelH>
            <wp14:sizeRelV relativeFrom="page">
              <wp14:pctHeight>0</wp14:pctHeight>
            </wp14:sizeRelV>
          </wp:anchor>
        </w:drawing>
      </w:r>
      <w:r>
        <w:t>Para garantizar una buena calidad en el sonido, deberá cumplir con el rango de frecuencias audibles que van de 20 Hz a 20 KHz, como valores mínimos aceptables: de 20 HZ a 16 KHz.</w:t>
      </w:r>
    </w:p>
    <w:p w:rsidR="00820993" w:rsidRPr="003E1003" w:rsidRDefault="00820993" w:rsidP="005804E3">
      <w:pPr>
        <w:pStyle w:val="Prrafodelista"/>
        <w:ind w:left="1276"/>
      </w:pPr>
    </w:p>
    <w:p w:rsidR="00607DF0" w:rsidRPr="005F0013" w:rsidRDefault="00607DF0" w:rsidP="005804E3">
      <w:pPr>
        <w:pStyle w:val="Default"/>
        <w:numPr>
          <w:ilvl w:val="0"/>
          <w:numId w:val="41"/>
        </w:numPr>
        <w:jc w:val="both"/>
        <w:rPr>
          <w:color w:val="auto"/>
          <w:lang w:eastAsia="es-ES"/>
        </w:rPr>
      </w:pPr>
      <w:r>
        <w:rPr>
          <w:noProof/>
          <w:lang w:eastAsia="es-MX"/>
        </w:rPr>
        <w:drawing>
          <wp:anchor distT="0" distB="0" distL="114300" distR="114300" simplePos="0" relativeHeight="251783168" behindDoc="1" locked="0" layoutInCell="1" allowOverlap="1" wp14:anchorId="40FD3DA6" wp14:editId="4E32E132">
            <wp:simplePos x="0" y="0"/>
            <wp:positionH relativeFrom="column">
              <wp:posOffset>3957746</wp:posOffset>
            </wp:positionH>
            <wp:positionV relativeFrom="paragraph">
              <wp:posOffset>212886</wp:posOffset>
            </wp:positionV>
            <wp:extent cx="193675" cy="193675"/>
            <wp:effectExtent l="0" t="0" r="0" b="0"/>
            <wp:wrapNone/>
            <wp:docPr id="102" name="Imagen 102" descr="Resultado de imagen para o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id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013">
        <w:rPr>
          <w:b/>
          <w:color w:val="auto"/>
          <w:lang w:eastAsia="es-ES"/>
        </w:rPr>
        <w:t xml:space="preserve">Audio con ruido. </w:t>
      </w:r>
      <w:r w:rsidRPr="005F0013">
        <w:rPr>
          <w:color w:val="auto"/>
          <w:lang w:eastAsia="es-ES"/>
        </w:rPr>
        <w:t xml:space="preserve">Ruido </w:t>
      </w:r>
      <w:r w:rsidRPr="00024AD6">
        <w:rPr>
          <w:color w:val="auto"/>
          <w:lang w:eastAsia="es-ES"/>
        </w:rPr>
        <w:t xml:space="preserve">semejante al sonido de un chasquido o </w:t>
      </w:r>
      <w:proofErr w:type="spellStart"/>
      <w:proofErr w:type="gramStart"/>
      <w:r w:rsidRPr="00024AD6">
        <w:rPr>
          <w:color w:val="auto"/>
          <w:lang w:eastAsia="es-ES"/>
        </w:rPr>
        <w:t>click</w:t>
      </w:r>
      <w:proofErr w:type="spellEnd"/>
      <w:proofErr w:type="gramEnd"/>
      <w:r w:rsidRPr="00024AD6">
        <w:rPr>
          <w:color w:val="auto"/>
          <w:lang w:eastAsia="es-ES"/>
        </w:rPr>
        <w:t xml:space="preserve"> muy breve, en el rango de frecuencias altas </w:t>
      </w:r>
      <w:r w:rsidRPr="00743D27">
        <w:rPr>
          <w:color w:val="auto"/>
          <w:lang w:eastAsia="es-ES"/>
        </w:rPr>
        <w:t>(</w:t>
      </w:r>
      <w:proofErr w:type="spellStart"/>
      <w:r w:rsidRPr="00743D27">
        <w:rPr>
          <w:color w:val="auto"/>
          <w:lang w:eastAsia="es-ES"/>
        </w:rPr>
        <w:t>pack´s</w:t>
      </w:r>
      <w:proofErr w:type="spellEnd"/>
      <w:r w:rsidRPr="00743D27">
        <w:rPr>
          <w:color w:val="auto"/>
          <w:lang w:eastAsia="es-ES"/>
        </w:rPr>
        <w:t xml:space="preserve"> o </w:t>
      </w:r>
      <w:proofErr w:type="spellStart"/>
      <w:r w:rsidRPr="00743D27">
        <w:rPr>
          <w:color w:val="auto"/>
          <w:lang w:eastAsia="es-ES"/>
        </w:rPr>
        <w:t>click´s</w:t>
      </w:r>
      <w:proofErr w:type="spellEnd"/>
      <w:r w:rsidRPr="00743D27">
        <w:rPr>
          <w:color w:val="auto"/>
          <w:lang w:eastAsia="es-ES"/>
        </w:rPr>
        <w:t>)</w:t>
      </w:r>
      <w:r>
        <w:rPr>
          <w:color w:val="auto"/>
          <w:lang w:eastAsia="es-ES"/>
        </w:rPr>
        <w:t>.</w:t>
      </w:r>
      <w:r w:rsidRPr="00281848">
        <w:rPr>
          <w:noProof/>
          <w:lang w:eastAsia="es-MX"/>
        </w:rPr>
        <w:t xml:space="preserve"> </w:t>
      </w:r>
    </w:p>
    <w:p w:rsidR="00D35ABB" w:rsidRPr="009D197B" w:rsidRDefault="00D35ABB" w:rsidP="005804E3">
      <w:pPr>
        <w:pStyle w:val="Prrafodelista"/>
        <w:ind w:left="1276"/>
        <w:rPr>
          <w:b/>
          <w:highlight w:val="green"/>
        </w:rPr>
      </w:pPr>
    </w:p>
    <w:p w:rsidR="00D35ABB" w:rsidRDefault="00D35ABB" w:rsidP="005804E3">
      <w:pPr>
        <w:pStyle w:val="Prrafodelista"/>
        <w:numPr>
          <w:ilvl w:val="0"/>
          <w:numId w:val="41"/>
        </w:numPr>
        <w:contextualSpacing/>
      </w:pPr>
      <w:r>
        <w:rPr>
          <w:noProof/>
          <w:lang w:eastAsia="es-MX"/>
        </w:rPr>
        <w:drawing>
          <wp:anchor distT="0" distB="0" distL="114300" distR="114300" simplePos="0" relativeHeight="251712512" behindDoc="0" locked="0" layoutInCell="1" allowOverlap="1" wp14:anchorId="10F6177B" wp14:editId="4BEF74C4">
            <wp:simplePos x="0" y="0"/>
            <wp:positionH relativeFrom="column">
              <wp:posOffset>3533652</wp:posOffset>
            </wp:positionH>
            <wp:positionV relativeFrom="paragraph">
              <wp:posOffset>189391</wp:posOffset>
            </wp:positionV>
            <wp:extent cx="233147" cy="220134"/>
            <wp:effectExtent l="0" t="0" r="0" b="8890"/>
            <wp:wrapNone/>
            <wp:docPr id="86" name="Imagen 8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147" cy="2201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5DF9">
        <w:rPr>
          <w:b/>
        </w:rPr>
        <w:t xml:space="preserve">Canales de audio con fase invertida. </w:t>
      </w:r>
      <w:r w:rsidRPr="00646F01">
        <w:t>Retraso de una de las dos señales de audio, provocando la cancelación de sonido.</w:t>
      </w:r>
    </w:p>
    <w:p w:rsidR="00D9631A" w:rsidRDefault="00D9631A" w:rsidP="00D9631A">
      <w:pPr>
        <w:pStyle w:val="Prrafodelista"/>
      </w:pPr>
    </w:p>
    <w:p w:rsidR="00D9631A" w:rsidRDefault="00D9631A" w:rsidP="00D9631A">
      <w:pPr>
        <w:contextualSpacing/>
      </w:pPr>
    </w:p>
    <w:p w:rsidR="00D9631A" w:rsidRPr="00880103" w:rsidRDefault="00D9631A" w:rsidP="00D9631A">
      <w:pPr>
        <w:ind w:left="360"/>
        <w:rPr>
          <w:rFonts w:cs="Arial"/>
          <w:b/>
        </w:rPr>
      </w:pPr>
      <w:proofErr w:type="spellStart"/>
      <w:r w:rsidRPr="00880103">
        <w:rPr>
          <w:rFonts w:cs="Arial"/>
          <w:b/>
        </w:rPr>
        <w:t>Predictamen</w:t>
      </w:r>
      <w:proofErr w:type="spellEnd"/>
      <w:r w:rsidRPr="00880103">
        <w:rPr>
          <w:rFonts w:cs="Arial"/>
          <w:b/>
        </w:rPr>
        <w:t xml:space="preserve"> técnico</w:t>
      </w:r>
    </w:p>
    <w:p w:rsidR="00D9631A" w:rsidRPr="00880103" w:rsidRDefault="00D9631A" w:rsidP="00D9631A">
      <w:pPr>
        <w:ind w:left="360"/>
        <w:rPr>
          <w:rFonts w:cs="Arial"/>
          <w:b/>
        </w:rPr>
      </w:pPr>
    </w:p>
    <w:p w:rsidR="00D9631A" w:rsidRPr="00880103" w:rsidRDefault="00D9631A" w:rsidP="00D9631A">
      <w:pPr>
        <w:pStyle w:val="Default"/>
        <w:ind w:left="720"/>
        <w:jc w:val="both"/>
      </w:pPr>
      <w:r w:rsidRPr="00880103">
        <w:t xml:space="preserve">Dentro del Sistema de Recepción de Materiales se incorpora una nueva funcionalidad para llevar a cabo la </w:t>
      </w:r>
      <w:proofErr w:type="spellStart"/>
      <w:r w:rsidRPr="00880103">
        <w:t>predictaminación</w:t>
      </w:r>
      <w:proofErr w:type="spellEnd"/>
      <w:r w:rsidRPr="00880103">
        <w:t xml:space="preserve"> de 18 de un total de 29 parámetros de revisión técnica</w:t>
      </w:r>
      <w:r w:rsidRPr="00880103">
        <w:rPr>
          <w:rStyle w:val="Refdenotaalpie"/>
        </w:rPr>
        <w:footnoteReference w:id="4"/>
      </w:r>
      <w:r w:rsidRPr="00880103">
        <w:t xml:space="preserve">. Lo anterior con la finalidad de que los partidos </w:t>
      </w:r>
      <w:proofErr w:type="gramStart"/>
      <w:r w:rsidRPr="00880103">
        <w:t>político nacionales</w:t>
      </w:r>
      <w:proofErr w:type="gramEnd"/>
      <w:r w:rsidR="00FF29E2" w:rsidRPr="00880103">
        <w:rPr>
          <w:rStyle w:val="Refdenotaalpie"/>
        </w:rPr>
        <w:footnoteReference w:id="5"/>
      </w:r>
      <w:r w:rsidRPr="00880103">
        <w:t xml:space="preserve"> puedan conocer si cumplen de manera anticipada al envío de materiales</w:t>
      </w:r>
      <w:r w:rsidR="00FB3B2E" w:rsidRPr="00880103">
        <w:t xml:space="preserve"> de televisión</w:t>
      </w:r>
      <w:r w:rsidRPr="00880103">
        <w:t xml:space="preserve"> a dictaminación.</w:t>
      </w:r>
      <w:r w:rsidR="00FB3B2E" w:rsidRPr="00880103">
        <w:t xml:space="preserve"> La </w:t>
      </w:r>
      <w:proofErr w:type="spellStart"/>
      <w:r w:rsidR="00FB3B2E" w:rsidRPr="00880103">
        <w:t>predictaminación</w:t>
      </w:r>
      <w:proofErr w:type="spellEnd"/>
      <w:r w:rsidR="00FB3B2E" w:rsidRPr="00880103">
        <w:t xml:space="preserve"> será sobre los parámetros técnicos que se listan a continuación: </w:t>
      </w:r>
    </w:p>
    <w:p w:rsidR="00D9631A" w:rsidRPr="00880103" w:rsidRDefault="00D9631A" w:rsidP="00D9631A">
      <w:pPr>
        <w:rPr>
          <w:rFonts w:cs="Arial"/>
        </w:rPr>
      </w:pPr>
    </w:p>
    <w:tbl>
      <w:tblPr>
        <w:tblW w:w="4018" w:type="dxa"/>
        <w:jc w:val="center"/>
        <w:tblCellMar>
          <w:left w:w="70" w:type="dxa"/>
          <w:right w:w="70" w:type="dxa"/>
        </w:tblCellMar>
        <w:tblLook w:val="04A0" w:firstRow="1" w:lastRow="0" w:firstColumn="1" w:lastColumn="0" w:noHBand="0" w:noVBand="1"/>
      </w:tblPr>
      <w:tblGrid>
        <w:gridCol w:w="430"/>
        <w:gridCol w:w="3588"/>
      </w:tblGrid>
      <w:tr w:rsidR="00D9631A" w:rsidRPr="00DC3DC0" w:rsidTr="000750AE">
        <w:trPr>
          <w:trHeight w:val="275"/>
          <w:tblHeader/>
          <w:jc w:val="center"/>
        </w:trPr>
        <w:tc>
          <w:tcPr>
            <w:tcW w:w="401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9631A" w:rsidRPr="00880103" w:rsidRDefault="00D9631A" w:rsidP="00A11646">
            <w:pPr>
              <w:jc w:val="center"/>
              <w:rPr>
                <w:rFonts w:cs="Arial"/>
                <w:b/>
                <w:bCs/>
                <w:color w:val="000000"/>
                <w:lang w:eastAsia="es-MX"/>
              </w:rPr>
            </w:pPr>
            <w:r w:rsidRPr="00880103">
              <w:rPr>
                <w:rFonts w:cs="Arial"/>
                <w:b/>
                <w:bCs/>
                <w:color w:val="000000"/>
                <w:lang w:eastAsia="es-MX"/>
              </w:rPr>
              <w:t xml:space="preserve">Listado de valores </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proofErr w:type="spellStart"/>
            <w:r w:rsidRPr="00880103">
              <w:rPr>
                <w:rFonts w:cs="Arial"/>
                <w:bCs/>
                <w:color w:val="000000"/>
                <w:lang w:eastAsia="es-MX"/>
              </w:rPr>
              <w:t>Codec</w:t>
            </w:r>
            <w:proofErr w:type="spellEnd"/>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2</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proofErr w:type="spellStart"/>
            <w:r w:rsidRPr="00880103">
              <w:rPr>
                <w:rFonts w:cs="Arial"/>
                <w:bCs/>
                <w:color w:val="000000"/>
                <w:lang w:eastAsia="es-MX"/>
              </w:rPr>
              <w:t>Wrapper</w:t>
            </w:r>
            <w:proofErr w:type="spellEnd"/>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3</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proofErr w:type="spellStart"/>
            <w:proofErr w:type="gramStart"/>
            <w:r w:rsidRPr="00880103">
              <w:rPr>
                <w:rFonts w:cs="Arial"/>
                <w:bCs/>
                <w:color w:val="000000"/>
                <w:lang w:eastAsia="es-MX"/>
              </w:rPr>
              <w:t>Frame</w:t>
            </w:r>
            <w:proofErr w:type="spellEnd"/>
            <w:proofErr w:type="gramEnd"/>
            <w:r w:rsidRPr="00880103">
              <w:rPr>
                <w:rFonts w:cs="Arial"/>
                <w:bCs/>
                <w:color w:val="000000"/>
                <w:lang w:eastAsia="es-MX"/>
              </w:rPr>
              <w:t xml:space="preserve"> </w:t>
            </w:r>
            <w:proofErr w:type="spellStart"/>
            <w:r w:rsidRPr="00880103">
              <w:rPr>
                <w:rFonts w:cs="Arial"/>
                <w:bCs/>
                <w:color w:val="000000"/>
                <w:lang w:eastAsia="es-MX"/>
              </w:rPr>
              <w:t>rate</w:t>
            </w:r>
            <w:proofErr w:type="spellEnd"/>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4</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Resolución</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5</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Escaneo</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6</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Campo Dominante</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7</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 xml:space="preserve">Video Bit </w:t>
            </w:r>
            <w:proofErr w:type="spellStart"/>
            <w:r w:rsidRPr="00880103">
              <w:rPr>
                <w:rFonts w:cs="Arial"/>
                <w:bCs/>
                <w:color w:val="000000"/>
                <w:lang w:eastAsia="es-MX"/>
              </w:rPr>
              <w:t>Rate</w:t>
            </w:r>
            <w:proofErr w:type="spellEnd"/>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8</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Muestreo de color</w:t>
            </w:r>
          </w:p>
        </w:tc>
      </w:tr>
      <w:tr w:rsidR="00D9631A" w:rsidRPr="00DC3DC0" w:rsidTr="00A11646">
        <w:trPr>
          <w:trHeight w:val="309"/>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9</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Relación de aspecto</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10</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proofErr w:type="spellStart"/>
            <w:r w:rsidRPr="00880103">
              <w:rPr>
                <w:rFonts w:cs="Arial"/>
                <w:bCs/>
                <w:color w:val="000000"/>
                <w:lang w:eastAsia="es-MX"/>
              </w:rPr>
              <w:t>Codec</w:t>
            </w:r>
            <w:proofErr w:type="spellEnd"/>
            <w:r w:rsidRPr="00880103">
              <w:rPr>
                <w:rFonts w:cs="Arial"/>
                <w:bCs/>
                <w:color w:val="000000"/>
                <w:lang w:eastAsia="es-MX"/>
              </w:rPr>
              <w:t xml:space="preserve"> de audio (</w:t>
            </w:r>
            <w:proofErr w:type="spellStart"/>
            <w:r w:rsidRPr="00880103">
              <w:rPr>
                <w:rFonts w:cs="Arial"/>
                <w:bCs/>
                <w:color w:val="000000"/>
                <w:lang w:eastAsia="es-MX"/>
              </w:rPr>
              <w:t>PCM</w:t>
            </w:r>
            <w:proofErr w:type="spellEnd"/>
            <w:r w:rsidRPr="00880103">
              <w:rPr>
                <w:rFonts w:cs="Arial"/>
                <w:bCs/>
                <w:color w:val="000000"/>
                <w:lang w:eastAsia="es-MX"/>
              </w:rPr>
              <w:t>)*</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11</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Canales de audio con fase invertida</w:t>
            </w:r>
          </w:p>
        </w:tc>
      </w:tr>
      <w:tr w:rsidR="00D9631A" w:rsidRPr="00DC3DC0" w:rsidTr="00A11646">
        <w:trPr>
          <w:trHeight w:val="252"/>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12</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 xml:space="preserve">Nivel de </w:t>
            </w:r>
            <w:proofErr w:type="spellStart"/>
            <w:r w:rsidRPr="00880103">
              <w:rPr>
                <w:rFonts w:cs="Arial"/>
                <w:bCs/>
                <w:color w:val="000000"/>
                <w:lang w:eastAsia="es-MX"/>
              </w:rPr>
              <w:t>loudness</w:t>
            </w:r>
            <w:proofErr w:type="spellEnd"/>
          </w:p>
        </w:tc>
      </w:tr>
      <w:tr w:rsidR="00D9631A" w:rsidRPr="00DC3DC0" w:rsidTr="00A11646">
        <w:trPr>
          <w:trHeight w:val="241"/>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14</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Interpolación (</w:t>
            </w:r>
            <w:proofErr w:type="spellStart"/>
            <w:r w:rsidRPr="00880103">
              <w:rPr>
                <w:rFonts w:cs="Arial"/>
                <w:bCs/>
                <w:i/>
                <w:iCs/>
                <w:color w:val="000000"/>
                <w:lang w:eastAsia="es-MX"/>
              </w:rPr>
              <w:t>interpolation</w:t>
            </w:r>
            <w:proofErr w:type="spellEnd"/>
            <w:r w:rsidRPr="00880103">
              <w:rPr>
                <w:rFonts w:cs="Arial"/>
                <w:bCs/>
                <w:color w:val="000000"/>
                <w:lang w:eastAsia="es-MX"/>
              </w:rPr>
              <w:t>)</w:t>
            </w:r>
          </w:p>
        </w:tc>
      </w:tr>
      <w:tr w:rsidR="00D9631A" w:rsidRPr="00DC3DC0" w:rsidTr="00A11646">
        <w:trPr>
          <w:trHeight w:val="241"/>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15</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i/>
                <w:iCs/>
                <w:color w:val="000000"/>
                <w:lang w:eastAsia="es-MX"/>
              </w:rPr>
            </w:pPr>
            <w:proofErr w:type="spellStart"/>
            <w:r w:rsidRPr="00880103">
              <w:rPr>
                <w:rFonts w:cs="Arial"/>
                <w:bCs/>
                <w:i/>
                <w:iCs/>
                <w:color w:val="000000"/>
                <w:lang w:eastAsia="es-MX"/>
              </w:rPr>
              <w:t>Flicker</w:t>
            </w:r>
            <w:proofErr w:type="spellEnd"/>
          </w:p>
        </w:tc>
      </w:tr>
      <w:tr w:rsidR="00D9631A" w:rsidRPr="00DC3DC0" w:rsidTr="00A11646">
        <w:trPr>
          <w:trHeight w:val="241"/>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16</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color w:val="000000"/>
                <w:lang w:eastAsia="es-MX"/>
              </w:rPr>
            </w:pPr>
            <w:r w:rsidRPr="00880103">
              <w:rPr>
                <w:rFonts w:cs="Arial"/>
                <w:bCs/>
                <w:color w:val="000000"/>
                <w:lang w:eastAsia="es-MX"/>
              </w:rPr>
              <w:t>Fuera de aspecto</w:t>
            </w:r>
            <w:r w:rsidRPr="00880103">
              <w:rPr>
                <w:rFonts w:cs="Arial"/>
                <w:color w:val="000000"/>
                <w:lang w:eastAsia="es-MX"/>
              </w:rPr>
              <w:t>.</w:t>
            </w:r>
          </w:p>
        </w:tc>
      </w:tr>
      <w:tr w:rsidR="00D9631A" w:rsidRPr="00DC3DC0" w:rsidTr="00A11646">
        <w:trPr>
          <w:trHeight w:val="241"/>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17</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proofErr w:type="spellStart"/>
            <w:r w:rsidRPr="00880103">
              <w:rPr>
                <w:rFonts w:cs="Arial"/>
                <w:bCs/>
                <w:color w:val="000000"/>
                <w:lang w:eastAsia="es-MX"/>
              </w:rPr>
              <w:t>Macroblocking</w:t>
            </w:r>
            <w:proofErr w:type="spellEnd"/>
          </w:p>
        </w:tc>
      </w:tr>
      <w:tr w:rsidR="00D9631A" w:rsidRPr="002E7A0E" w:rsidTr="00D9631A">
        <w:trPr>
          <w:trHeight w:val="56"/>
          <w:jc w:val="center"/>
        </w:trPr>
        <w:tc>
          <w:tcPr>
            <w:tcW w:w="430" w:type="dxa"/>
            <w:tcBorders>
              <w:top w:val="nil"/>
              <w:left w:val="single" w:sz="4" w:space="0" w:color="auto"/>
              <w:bottom w:val="single" w:sz="4" w:space="0" w:color="auto"/>
              <w:right w:val="single" w:sz="4" w:space="0" w:color="auto"/>
            </w:tcBorders>
            <w:noWrap/>
            <w:vAlign w:val="center"/>
            <w:hideMark/>
          </w:tcPr>
          <w:p w:rsidR="00D9631A" w:rsidRPr="00880103" w:rsidRDefault="00D9631A" w:rsidP="00D9631A">
            <w:pPr>
              <w:jc w:val="center"/>
              <w:rPr>
                <w:rFonts w:cs="Arial"/>
                <w:color w:val="000000"/>
                <w:lang w:eastAsia="es-MX"/>
              </w:rPr>
            </w:pPr>
            <w:r w:rsidRPr="00880103">
              <w:rPr>
                <w:rFonts w:cs="Arial"/>
                <w:color w:val="000000"/>
                <w:lang w:eastAsia="es-MX"/>
              </w:rPr>
              <w:t>18</w:t>
            </w:r>
          </w:p>
        </w:tc>
        <w:tc>
          <w:tcPr>
            <w:tcW w:w="3588" w:type="dxa"/>
            <w:tcBorders>
              <w:top w:val="nil"/>
              <w:left w:val="nil"/>
              <w:bottom w:val="single" w:sz="4" w:space="0" w:color="auto"/>
              <w:right w:val="single" w:sz="4" w:space="0" w:color="auto"/>
            </w:tcBorders>
            <w:vAlign w:val="center"/>
            <w:hideMark/>
          </w:tcPr>
          <w:p w:rsidR="00D9631A" w:rsidRPr="00880103" w:rsidRDefault="00D9631A" w:rsidP="00D9631A">
            <w:pPr>
              <w:jc w:val="center"/>
              <w:rPr>
                <w:rFonts w:cs="Arial"/>
                <w:bCs/>
                <w:color w:val="000000"/>
                <w:lang w:eastAsia="es-MX"/>
              </w:rPr>
            </w:pPr>
            <w:r w:rsidRPr="00880103">
              <w:rPr>
                <w:rFonts w:cs="Arial"/>
                <w:bCs/>
                <w:color w:val="000000"/>
                <w:lang w:eastAsia="es-MX"/>
              </w:rPr>
              <w:t xml:space="preserve">Black </w:t>
            </w:r>
            <w:proofErr w:type="spellStart"/>
            <w:r w:rsidRPr="00880103">
              <w:rPr>
                <w:rFonts w:cs="Arial"/>
                <w:bCs/>
                <w:color w:val="000000"/>
                <w:lang w:eastAsia="es-MX"/>
              </w:rPr>
              <w:t>Frames</w:t>
            </w:r>
            <w:proofErr w:type="spellEnd"/>
          </w:p>
        </w:tc>
      </w:tr>
    </w:tbl>
    <w:p w:rsidR="00043345" w:rsidRPr="005A07D6" w:rsidRDefault="00043345" w:rsidP="00D9631A">
      <w:pPr>
        <w:pStyle w:val="Prrafodelista"/>
        <w:ind w:left="720"/>
        <w:rPr>
          <w:rFonts w:cs="Arial"/>
          <w:highlight w:val="yellow"/>
        </w:rPr>
      </w:pPr>
    </w:p>
    <w:p w:rsidR="00043345" w:rsidRPr="005A07D6" w:rsidRDefault="00043345" w:rsidP="00D9631A">
      <w:pPr>
        <w:pStyle w:val="Prrafodelista"/>
        <w:ind w:left="720"/>
        <w:rPr>
          <w:rFonts w:cs="Arial"/>
          <w:highlight w:val="yellow"/>
        </w:rPr>
      </w:pPr>
    </w:p>
    <w:p w:rsidR="00D9631A" w:rsidRPr="00880103" w:rsidRDefault="00D9631A" w:rsidP="00D9631A">
      <w:pPr>
        <w:pStyle w:val="Prrafodelista"/>
        <w:ind w:left="720"/>
        <w:rPr>
          <w:rFonts w:cs="Arial"/>
        </w:rPr>
      </w:pPr>
      <w:r w:rsidRPr="00880103">
        <w:rPr>
          <w:rFonts w:cs="Arial"/>
        </w:rPr>
        <w:lastRenderedPageBreak/>
        <w:t xml:space="preserve">Esta funcionalidad estará disponible de manera permanente </w:t>
      </w:r>
      <w:r w:rsidR="00FF29E2" w:rsidRPr="00880103">
        <w:rPr>
          <w:rFonts w:cs="Arial"/>
        </w:rPr>
        <w:t>para que,</w:t>
      </w:r>
      <w:r w:rsidRPr="00880103">
        <w:rPr>
          <w:rFonts w:cs="Arial"/>
        </w:rPr>
        <w:t xml:space="preserve"> en promedio, en 8 minutos </w:t>
      </w:r>
      <w:r w:rsidR="00FF29E2" w:rsidRPr="00880103">
        <w:rPr>
          <w:rFonts w:cs="Arial"/>
        </w:rPr>
        <w:t>puedan</w:t>
      </w:r>
      <w:r w:rsidRPr="00880103">
        <w:rPr>
          <w:rFonts w:cs="Arial"/>
        </w:rPr>
        <w:t xml:space="preserve"> conocer el resultado de la valoración sobre estos 18 parámetros por material</w:t>
      </w:r>
      <w:r w:rsidR="00FB3B2E" w:rsidRPr="00880103">
        <w:rPr>
          <w:rFonts w:cs="Arial"/>
        </w:rPr>
        <w:t xml:space="preserve"> de televisión</w:t>
      </w:r>
      <w:r w:rsidRPr="00880103">
        <w:rPr>
          <w:rFonts w:cs="Arial"/>
        </w:rPr>
        <w:t xml:space="preserve">. Para ello, los partidos políticos nacionales deberán elegir la opción de </w:t>
      </w:r>
      <w:proofErr w:type="spellStart"/>
      <w:r w:rsidRPr="00880103">
        <w:rPr>
          <w:rFonts w:cs="Arial"/>
        </w:rPr>
        <w:t>predictaminación</w:t>
      </w:r>
      <w:proofErr w:type="spellEnd"/>
      <w:r w:rsidRPr="00880103">
        <w:rPr>
          <w:rFonts w:cs="Arial"/>
        </w:rPr>
        <w:t xml:space="preserve"> e incluir algunos datos de identificación del material</w:t>
      </w:r>
      <w:r w:rsidR="00FF29E2" w:rsidRPr="00880103">
        <w:rPr>
          <w:rFonts w:cs="Arial"/>
        </w:rPr>
        <w:t>. U</w:t>
      </w:r>
      <w:r w:rsidRPr="00880103">
        <w:rPr>
          <w:rFonts w:cs="Arial"/>
        </w:rPr>
        <w:t xml:space="preserve">na vez </w:t>
      </w:r>
      <w:r w:rsidR="00FF29E2" w:rsidRPr="00880103">
        <w:rPr>
          <w:rFonts w:cs="Arial"/>
        </w:rPr>
        <w:t>registrado</w:t>
      </w:r>
      <w:r w:rsidR="00FB3B2E" w:rsidRPr="00880103">
        <w:rPr>
          <w:rFonts w:cs="Arial"/>
        </w:rPr>
        <w:t>,</w:t>
      </w:r>
      <w:r w:rsidRPr="00880103">
        <w:rPr>
          <w:rFonts w:cs="Arial"/>
        </w:rPr>
        <w:t xml:space="preserve"> el sistema iniciará el </w:t>
      </w:r>
      <w:proofErr w:type="spellStart"/>
      <w:r w:rsidRPr="00880103">
        <w:rPr>
          <w:rFonts w:cs="Arial"/>
        </w:rPr>
        <w:t>predictamen</w:t>
      </w:r>
      <w:proofErr w:type="spellEnd"/>
      <w:r w:rsidR="00FB3B2E" w:rsidRPr="00880103">
        <w:rPr>
          <w:rFonts w:cs="Arial"/>
        </w:rPr>
        <w:t xml:space="preserve"> correspondiente</w:t>
      </w:r>
      <w:r w:rsidRPr="00880103">
        <w:rPr>
          <w:rFonts w:cs="Arial"/>
        </w:rPr>
        <w:t>.</w:t>
      </w:r>
    </w:p>
    <w:p w:rsidR="00D9631A" w:rsidRPr="00880103" w:rsidRDefault="00D9631A" w:rsidP="00D9631A">
      <w:pPr>
        <w:pStyle w:val="Prrafodelista"/>
        <w:ind w:left="720"/>
        <w:rPr>
          <w:rFonts w:cs="Arial"/>
        </w:rPr>
      </w:pPr>
    </w:p>
    <w:p w:rsidR="00D9631A" w:rsidRPr="00880103" w:rsidRDefault="00D9631A" w:rsidP="00D9631A">
      <w:pPr>
        <w:pStyle w:val="Prrafodelista"/>
        <w:ind w:left="720"/>
        <w:rPr>
          <w:rFonts w:cs="Arial"/>
        </w:rPr>
      </w:pPr>
      <w:r w:rsidRPr="00880103">
        <w:rPr>
          <w:rFonts w:cs="Arial"/>
        </w:rPr>
        <w:t>Los partidos políticos nacionales podrán consultar el estatus de revisión del material, así como descargar el reporte técnico. Adicionalmente</w:t>
      </w:r>
      <w:r w:rsidR="00FF29E2" w:rsidRPr="00880103">
        <w:rPr>
          <w:rFonts w:cs="Arial"/>
        </w:rPr>
        <w:t>,</w:t>
      </w:r>
      <w:r w:rsidRPr="00880103">
        <w:rPr>
          <w:rFonts w:cs="Arial"/>
        </w:rPr>
        <w:t xml:space="preserve"> podrán obtener el folio de ingreso para continuar con el proceso de revisión técnica y obtener el dictamen oficial. Será responsabilidad de los partidos políticos nacionales asegurarse que los materiales cumplan con el resto de los parámetros del dictamen técnico que incluyen aspectos técnicos, visuales y auditivos </w:t>
      </w:r>
      <w:r w:rsidR="00BD5752" w:rsidRPr="00880103">
        <w:rPr>
          <w:rFonts w:cs="Arial"/>
        </w:rPr>
        <w:t>(P</w:t>
      </w:r>
      <w:r w:rsidR="00794DF1" w:rsidRPr="00880103">
        <w:rPr>
          <w:rFonts w:cs="Arial"/>
        </w:rPr>
        <w:t>P.</w:t>
      </w:r>
      <w:r w:rsidR="00BD5752" w:rsidRPr="00880103">
        <w:rPr>
          <w:rFonts w:cs="Arial"/>
        </w:rPr>
        <w:t xml:space="preserve"> 21-26</w:t>
      </w:r>
      <w:r w:rsidRPr="00880103">
        <w:rPr>
          <w:rFonts w:cs="Arial"/>
        </w:rPr>
        <w:t>)</w:t>
      </w:r>
    </w:p>
    <w:p w:rsidR="00D9631A" w:rsidRPr="00880103" w:rsidRDefault="00D9631A" w:rsidP="00D9631A">
      <w:pPr>
        <w:pStyle w:val="Prrafodelista"/>
        <w:ind w:left="720"/>
        <w:rPr>
          <w:rFonts w:cs="Arial"/>
        </w:rPr>
      </w:pPr>
    </w:p>
    <w:p w:rsidR="00D9631A" w:rsidRPr="00880103" w:rsidRDefault="00D9631A" w:rsidP="00D9631A">
      <w:pPr>
        <w:pStyle w:val="Prrafodelista"/>
        <w:ind w:left="720"/>
        <w:rPr>
          <w:rFonts w:cs="Arial"/>
        </w:rPr>
      </w:pPr>
      <w:r w:rsidRPr="00880103">
        <w:rPr>
          <w:rFonts w:cs="Arial"/>
        </w:rPr>
        <w:t xml:space="preserve">La funcionalidad entrará en operación a partir del mes de febrero de 2020, tanto para periodo ordinario como para los procesos electorales locales en Coahuila e Hidalgo. </w:t>
      </w:r>
    </w:p>
    <w:p w:rsidR="00D9631A" w:rsidRPr="00880103" w:rsidRDefault="00D9631A" w:rsidP="00D9631A">
      <w:pPr>
        <w:pStyle w:val="Prrafodelista"/>
        <w:ind w:left="720"/>
        <w:rPr>
          <w:rFonts w:cs="Arial"/>
        </w:rPr>
      </w:pPr>
    </w:p>
    <w:tbl>
      <w:tblPr>
        <w:tblW w:w="5529" w:type="dxa"/>
        <w:jc w:val="center"/>
        <w:tblCellMar>
          <w:left w:w="0" w:type="dxa"/>
          <w:right w:w="0" w:type="dxa"/>
        </w:tblCellMar>
        <w:tblLook w:val="04A0" w:firstRow="1" w:lastRow="0" w:firstColumn="1" w:lastColumn="0" w:noHBand="0" w:noVBand="1"/>
      </w:tblPr>
      <w:tblGrid>
        <w:gridCol w:w="1358"/>
        <w:gridCol w:w="1357"/>
        <w:gridCol w:w="2814"/>
      </w:tblGrid>
      <w:tr w:rsidR="00D9631A" w:rsidRPr="00DC3DC0" w:rsidTr="00D9631A">
        <w:trPr>
          <w:trHeight w:val="421"/>
          <w:jc w:val="center"/>
        </w:trPr>
        <w:tc>
          <w:tcPr>
            <w:tcW w:w="1358" w:type="dxa"/>
            <w:shd w:val="clear" w:color="auto" w:fill="E33BB3"/>
            <w:tcMar>
              <w:top w:w="0" w:type="dxa"/>
              <w:left w:w="70" w:type="dxa"/>
              <w:bottom w:w="0" w:type="dxa"/>
              <w:right w:w="70" w:type="dxa"/>
            </w:tcMar>
            <w:vAlign w:val="center"/>
            <w:hideMark/>
          </w:tcPr>
          <w:p w:rsidR="00D9631A" w:rsidRPr="00880103" w:rsidRDefault="00D9631A" w:rsidP="00A11646">
            <w:pPr>
              <w:jc w:val="center"/>
              <w:rPr>
                <w:rFonts w:cs="Arial"/>
                <w:b/>
                <w:bCs/>
                <w:color w:val="FFFFFF"/>
                <w:sz w:val="22"/>
                <w:szCs w:val="22"/>
                <w:lang w:eastAsia="es-MX"/>
              </w:rPr>
            </w:pPr>
            <w:r w:rsidRPr="00880103">
              <w:rPr>
                <w:rFonts w:cs="Arial"/>
                <w:b/>
                <w:bCs/>
                <w:color w:val="FFFFFF"/>
                <w:sz w:val="22"/>
                <w:szCs w:val="22"/>
                <w:lang w:eastAsia="es-MX"/>
              </w:rPr>
              <w:t>ENTIDAD</w:t>
            </w:r>
          </w:p>
        </w:tc>
        <w:tc>
          <w:tcPr>
            <w:tcW w:w="1357" w:type="dxa"/>
            <w:shd w:val="clear" w:color="auto" w:fill="E33BB3"/>
            <w:vAlign w:val="center"/>
          </w:tcPr>
          <w:p w:rsidR="00D9631A" w:rsidRPr="00880103" w:rsidRDefault="00D9631A" w:rsidP="00A11646">
            <w:pPr>
              <w:jc w:val="center"/>
              <w:rPr>
                <w:rFonts w:cs="Arial"/>
                <w:b/>
                <w:bCs/>
                <w:color w:val="FFFFFF"/>
                <w:sz w:val="22"/>
                <w:szCs w:val="22"/>
                <w:lang w:eastAsia="es-MX"/>
              </w:rPr>
            </w:pPr>
            <w:r w:rsidRPr="00880103">
              <w:rPr>
                <w:rFonts w:cs="Arial"/>
                <w:b/>
                <w:bCs/>
                <w:color w:val="FFFFFF"/>
                <w:sz w:val="22"/>
                <w:szCs w:val="22"/>
                <w:lang w:eastAsia="es-MX"/>
              </w:rPr>
              <w:t>ETAPA</w:t>
            </w:r>
          </w:p>
        </w:tc>
        <w:tc>
          <w:tcPr>
            <w:tcW w:w="2814" w:type="dxa"/>
            <w:shd w:val="clear" w:color="auto" w:fill="E33BB3"/>
            <w:tcMar>
              <w:top w:w="0" w:type="dxa"/>
              <w:left w:w="70" w:type="dxa"/>
              <w:bottom w:w="0" w:type="dxa"/>
              <w:right w:w="70" w:type="dxa"/>
            </w:tcMar>
            <w:vAlign w:val="center"/>
            <w:hideMark/>
          </w:tcPr>
          <w:p w:rsidR="00D9631A" w:rsidRPr="00880103" w:rsidRDefault="00D9631A" w:rsidP="00A11646">
            <w:pPr>
              <w:jc w:val="center"/>
              <w:rPr>
                <w:rFonts w:cs="Arial"/>
                <w:b/>
                <w:bCs/>
                <w:color w:val="FFFFFF"/>
                <w:sz w:val="22"/>
                <w:szCs w:val="22"/>
                <w:lang w:eastAsia="es-MX"/>
              </w:rPr>
            </w:pPr>
            <w:r w:rsidRPr="00880103">
              <w:rPr>
                <w:rFonts w:cs="Arial"/>
                <w:b/>
                <w:bCs/>
                <w:color w:val="FFFFFF"/>
                <w:sz w:val="22"/>
                <w:szCs w:val="22"/>
                <w:lang w:eastAsia="es-MX"/>
              </w:rPr>
              <w:t>INICIO</w:t>
            </w:r>
          </w:p>
        </w:tc>
      </w:tr>
      <w:tr w:rsidR="00D9631A" w:rsidRPr="00DC3DC0" w:rsidTr="00D9631A">
        <w:trPr>
          <w:trHeight w:val="421"/>
          <w:jc w:val="center"/>
        </w:trPr>
        <w:tc>
          <w:tcPr>
            <w:tcW w:w="1358" w:type="dxa"/>
            <w:shd w:val="clear" w:color="auto" w:fill="F2F2F2"/>
            <w:noWrap/>
            <w:tcMar>
              <w:top w:w="0" w:type="dxa"/>
              <w:left w:w="70" w:type="dxa"/>
              <w:bottom w:w="0" w:type="dxa"/>
              <w:right w:w="70" w:type="dxa"/>
            </w:tcMar>
            <w:vAlign w:val="center"/>
            <w:hideMark/>
          </w:tcPr>
          <w:p w:rsidR="00D9631A" w:rsidRPr="00880103" w:rsidRDefault="00D9631A" w:rsidP="00A11646">
            <w:pPr>
              <w:jc w:val="center"/>
              <w:rPr>
                <w:rFonts w:cs="Arial"/>
                <w:b/>
                <w:bCs/>
                <w:color w:val="000000"/>
                <w:sz w:val="22"/>
                <w:szCs w:val="22"/>
                <w:lang w:val="es-ES" w:eastAsia="es-MX"/>
              </w:rPr>
            </w:pPr>
            <w:r w:rsidRPr="00880103">
              <w:rPr>
                <w:rFonts w:cs="Arial"/>
                <w:b/>
                <w:bCs/>
                <w:color w:val="000000"/>
                <w:sz w:val="22"/>
                <w:szCs w:val="22"/>
                <w:lang w:val="es-ES" w:eastAsia="es-MX"/>
              </w:rPr>
              <w:t xml:space="preserve">Coahuila </w:t>
            </w:r>
          </w:p>
        </w:tc>
        <w:tc>
          <w:tcPr>
            <w:tcW w:w="1357" w:type="dxa"/>
            <w:shd w:val="clear" w:color="auto" w:fill="F2F2F2"/>
            <w:vAlign w:val="center"/>
          </w:tcPr>
          <w:p w:rsidR="00D9631A" w:rsidRPr="00880103" w:rsidRDefault="00D9631A" w:rsidP="00A11646">
            <w:pPr>
              <w:jc w:val="center"/>
              <w:rPr>
                <w:rFonts w:cs="Arial"/>
                <w:color w:val="000000"/>
                <w:sz w:val="22"/>
                <w:szCs w:val="22"/>
                <w:lang w:val="es-ES" w:eastAsia="es-MX"/>
              </w:rPr>
            </w:pPr>
            <w:r w:rsidRPr="00880103">
              <w:rPr>
                <w:rFonts w:cs="Arial"/>
                <w:color w:val="000000"/>
                <w:sz w:val="22"/>
                <w:szCs w:val="22"/>
                <w:lang w:val="es-ES" w:eastAsia="es-MX"/>
              </w:rPr>
              <w:t>Precampaña</w:t>
            </w:r>
          </w:p>
        </w:tc>
        <w:tc>
          <w:tcPr>
            <w:tcW w:w="2814" w:type="dxa"/>
            <w:shd w:val="clear" w:color="auto" w:fill="F2F2F2"/>
            <w:noWrap/>
            <w:tcMar>
              <w:top w:w="0" w:type="dxa"/>
              <w:left w:w="70" w:type="dxa"/>
              <w:bottom w:w="0" w:type="dxa"/>
              <w:right w:w="70" w:type="dxa"/>
            </w:tcMar>
            <w:vAlign w:val="center"/>
            <w:hideMark/>
          </w:tcPr>
          <w:p w:rsidR="00D9631A" w:rsidRPr="00880103" w:rsidRDefault="00D9631A" w:rsidP="00A11646">
            <w:pPr>
              <w:jc w:val="center"/>
              <w:rPr>
                <w:rFonts w:cs="Arial"/>
                <w:color w:val="000000"/>
                <w:sz w:val="22"/>
                <w:szCs w:val="22"/>
                <w:lang w:val="es-ES" w:eastAsia="es-MX"/>
              </w:rPr>
            </w:pPr>
            <w:r w:rsidRPr="00880103">
              <w:rPr>
                <w:rFonts w:cs="Arial"/>
                <w:color w:val="000000"/>
                <w:sz w:val="22"/>
                <w:szCs w:val="22"/>
                <w:lang w:val="es-ES" w:eastAsia="es-MX"/>
              </w:rPr>
              <w:t>1 de marzo de 2020</w:t>
            </w:r>
          </w:p>
        </w:tc>
      </w:tr>
      <w:tr w:rsidR="00D9631A" w:rsidRPr="00DC3DC0" w:rsidTr="00D9631A">
        <w:trPr>
          <w:trHeight w:val="421"/>
          <w:jc w:val="center"/>
        </w:trPr>
        <w:tc>
          <w:tcPr>
            <w:tcW w:w="1358" w:type="dxa"/>
            <w:shd w:val="clear" w:color="auto" w:fill="D9D9D9"/>
            <w:noWrap/>
            <w:tcMar>
              <w:top w:w="0" w:type="dxa"/>
              <w:left w:w="70" w:type="dxa"/>
              <w:bottom w:w="0" w:type="dxa"/>
              <w:right w:w="70" w:type="dxa"/>
            </w:tcMar>
            <w:vAlign w:val="center"/>
            <w:hideMark/>
          </w:tcPr>
          <w:p w:rsidR="00D9631A" w:rsidRPr="00880103" w:rsidRDefault="00D9631A" w:rsidP="00A11646">
            <w:pPr>
              <w:jc w:val="center"/>
              <w:rPr>
                <w:rFonts w:cs="Arial"/>
                <w:b/>
                <w:bCs/>
                <w:color w:val="000000"/>
                <w:sz w:val="22"/>
                <w:szCs w:val="22"/>
                <w:lang w:val="es-ES" w:eastAsia="es-MX"/>
              </w:rPr>
            </w:pPr>
            <w:r w:rsidRPr="00880103">
              <w:rPr>
                <w:rFonts w:cs="Arial"/>
                <w:b/>
                <w:bCs/>
                <w:color w:val="000000"/>
                <w:sz w:val="22"/>
                <w:szCs w:val="22"/>
                <w:lang w:val="es-ES" w:eastAsia="es-MX"/>
              </w:rPr>
              <w:t xml:space="preserve">Hidalgo </w:t>
            </w:r>
          </w:p>
        </w:tc>
        <w:tc>
          <w:tcPr>
            <w:tcW w:w="1357" w:type="dxa"/>
            <w:shd w:val="clear" w:color="auto" w:fill="D9D9D9"/>
            <w:vAlign w:val="center"/>
          </w:tcPr>
          <w:p w:rsidR="00D9631A" w:rsidRPr="00880103" w:rsidRDefault="00D9631A" w:rsidP="00A11646">
            <w:pPr>
              <w:jc w:val="center"/>
              <w:rPr>
                <w:rFonts w:cs="Arial"/>
                <w:color w:val="000000"/>
                <w:sz w:val="22"/>
                <w:szCs w:val="22"/>
                <w:lang w:val="es-ES" w:eastAsia="es-MX"/>
              </w:rPr>
            </w:pPr>
            <w:r w:rsidRPr="00880103">
              <w:rPr>
                <w:rFonts w:cs="Arial"/>
                <w:color w:val="000000"/>
                <w:sz w:val="22"/>
                <w:szCs w:val="22"/>
                <w:lang w:val="es-ES" w:eastAsia="es-MX"/>
              </w:rPr>
              <w:t>Precampaña</w:t>
            </w:r>
          </w:p>
        </w:tc>
        <w:tc>
          <w:tcPr>
            <w:tcW w:w="2814" w:type="dxa"/>
            <w:shd w:val="clear" w:color="auto" w:fill="D9D9D9"/>
            <w:noWrap/>
            <w:tcMar>
              <w:top w:w="0" w:type="dxa"/>
              <w:left w:w="70" w:type="dxa"/>
              <w:bottom w:w="0" w:type="dxa"/>
              <w:right w:w="70" w:type="dxa"/>
            </w:tcMar>
            <w:vAlign w:val="center"/>
            <w:hideMark/>
          </w:tcPr>
          <w:p w:rsidR="00D9631A" w:rsidRPr="00880103" w:rsidRDefault="00D9631A" w:rsidP="00D9631A">
            <w:pPr>
              <w:pStyle w:val="Prrafodelista"/>
              <w:numPr>
                <w:ilvl w:val="0"/>
                <w:numId w:val="43"/>
              </w:numPr>
              <w:jc w:val="center"/>
              <w:rPr>
                <w:rFonts w:cs="Arial"/>
                <w:color w:val="000000"/>
                <w:sz w:val="22"/>
                <w:szCs w:val="22"/>
                <w:lang w:val="es-ES" w:eastAsia="es-MX"/>
              </w:rPr>
            </w:pPr>
            <w:r w:rsidRPr="00880103">
              <w:rPr>
                <w:rFonts w:cs="Arial"/>
                <w:color w:val="000000"/>
                <w:sz w:val="22"/>
                <w:szCs w:val="22"/>
                <w:lang w:val="es-ES" w:eastAsia="es-MX"/>
              </w:rPr>
              <w:t>de febrero de 2020</w:t>
            </w:r>
          </w:p>
        </w:tc>
      </w:tr>
    </w:tbl>
    <w:p w:rsidR="00D9631A" w:rsidRPr="00880103" w:rsidRDefault="00D9631A" w:rsidP="00D9631A">
      <w:pPr>
        <w:pStyle w:val="Prrafodelista"/>
        <w:ind w:left="720"/>
        <w:rPr>
          <w:rFonts w:cs="Arial"/>
        </w:rPr>
      </w:pPr>
    </w:p>
    <w:p w:rsidR="00D9631A" w:rsidRPr="00880103" w:rsidRDefault="00D9631A" w:rsidP="00D9631A">
      <w:pPr>
        <w:pStyle w:val="Prrafodelista"/>
        <w:ind w:left="720"/>
        <w:rPr>
          <w:rFonts w:cs="Arial"/>
        </w:rPr>
      </w:pPr>
    </w:p>
    <w:p w:rsidR="00D9631A" w:rsidRPr="00D9631A" w:rsidRDefault="00D9631A" w:rsidP="00D9631A">
      <w:pPr>
        <w:pStyle w:val="Prrafodelista"/>
        <w:ind w:left="720"/>
        <w:rPr>
          <w:rFonts w:cs="Arial"/>
        </w:rPr>
      </w:pPr>
      <w:r w:rsidRPr="00880103">
        <w:rPr>
          <w:rFonts w:cs="Arial"/>
        </w:rPr>
        <w:t>La Dirección Ejecutiva de Prerrogativas y Partidos Políticos emitirá la guía de uso correspondiente al m</w:t>
      </w:r>
      <w:r w:rsidR="008708C5" w:rsidRPr="00880103">
        <w:rPr>
          <w:rFonts w:cs="Arial"/>
        </w:rPr>
        <w:t>enos con 15 días hábiles de antelación</w:t>
      </w:r>
      <w:r w:rsidR="008708C5" w:rsidRPr="00DC3DC0">
        <w:rPr>
          <w:rFonts w:cs="Arial"/>
        </w:rPr>
        <w:t>.</w:t>
      </w:r>
    </w:p>
    <w:p w:rsidR="00D9631A" w:rsidRPr="00D9631A" w:rsidRDefault="00D9631A" w:rsidP="00D9631A">
      <w:pPr>
        <w:pStyle w:val="Prrafodelista"/>
        <w:ind w:left="720"/>
        <w:rPr>
          <w:rFonts w:cs="Arial"/>
        </w:rPr>
      </w:pPr>
    </w:p>
    <w:p w:rsidR="00D35ABB" w:rsidRDefault="00D35ABB" w:rsidP="00D35ABB">
      <w:pPr>
        <w:contextualSpacing/>
        <w:rPr>
          <w:rFonts w:cs="Arial"/>
        </w:rPr>
      </w:pPr>
    </w:p>
    <w:p w:rsidR="00D35ABB" w:rsidRPr="00354B5D" w:rsidRDefault="00D35ABB" w:rsidP="00D35ABB">
      <w:pPr>
        <w:spacing w:line="260" w:lineRule="exact"/>
        <w:rPr>
          <w:rFonts w:cs="Arial"/>
          <w:b/>
        </w:rPr>
      </w:pPr>
      <w:r>
        <w:rPr>
          <w:rFonts w:cs="Arial"/>
          <w:b/>
        </w:rPr>
        <w:t xml:space="preserve">Asesoría sobre resultados de calificación técnica. </w:t>
      </w:r>
    </w:p>
    <w:p w:rsidR="00D35ABB" w:rsidRPr="00354B5D" w:rsidRDefault="00D35ABB" w:rsidP="00D35ABB">
      <w:pPr>
        <w:spacing w:line="260" w:lineRule="exact"/>
        <w:rPr>
          <w:rFonts w:cs="Arial"/>
          <w:b/>
        </w:rPr>
      </w:pPr>
    </w:p>
    <w:p w:rsidR="00D35ABB" w:rsidRDefault="00D35ABB" w:rsidP="00D35ABB">
      <w:pPr>
        <w:pStyle w:val="Prrafodelista"/>
        <w:numPr>
          <w:ilvl w:val="0"/>
          <w:numId w:val="11"/>
        </w:numPr>
        <w:spacing w:line="260" w:lineRule="exact"/>
        <w:rPr>
          <w:rFonts w:cs="Arial"/>
        </w:rPr>
      </w:pPr>
      <w:r w:rsidRPr="00354B5D">
        <w:rPr>
          <w:rFonts w:cs="Arial"/>
        </w:rPr>
        <w:t>En caso de</w:t>
      </w:r>
      <w:r>
        <w:rPr>
          <w:rFonts w:cs="Arial"/>
        </w:rPr>
        <w:t xml:space="preserve"> que los p</w:t>
      </w:r>
      <w:r w:rsidR="00490A33">
        <w:rPr>
          <w:rFonts w:cs="Arial"/>
        </w:rPr>
        <w:t>artidos políticos, candidaturas</w:t>
      </w:r>
      <w:r>
        <w:rPr>
          <w:rFonts w:cs="Arial"/>
        </w:rPr>
        <w:t xml:space="preserve"> independientes</w:t>
      </w:r>
      <w:r w:rsidRPr="00354B5D">
        <w:rPr>
          <w:rFonts w:cs="Arial"/>
        </w:rPr>
        <w:t xml:space="preserve">, coaliciones y autoridades electorales </w:t>
      </w:r>
      <w:r>
        <w:rPr>
          <w:rFonts w:cs="Arial"/>
        </w:rPr>
        <w:t>requieran de asesoría técnica respecto del dictamen emitido</w:t>
      </w:r>
      <w:r w:rsidRPr="00354B5D">
        <w:rPr>
          <w:rFonts w:cs="Arial"/>
        </w:rPr>
        <w:t xml:space="preserve">, </w:t>
      </w:r>
      <w:r>
        <w:rPr>
          <w:rFonts w:cs="Arial"/>
        </w:rPr>
        <w:t>podrán solicitarla</w:t>
      </w:r>
      <w:r w:rsidRPr="00354B5D">
        <w:rPr>
          <w:rFonts w:cs="Arial"/>
        </w:rPr>
        <w:t xml:space="preserve"> por medio de la línea telefónica nacional:  </w:t>
      </w:r>
      <w:r w:rsidRPr="00354B5D">
        <w:rPr>
          <w:rFonts w:cs="Arial"/>
          <w:b/>
        </w:rPr>
        <w:t>01 800 433 2000</w:t>
      </w:r>
      <w:r w:rsidRPr="00354B5D">
        <w:rPr>
          <w:rFonts w:cs="Arial"/>
        </w:rPr>
        <w:t>, opción 9, clave 1</w:t>
      </w:r>
      <w:r>
        <w:rPr>
          <w:rFonts w:cs="Arial"/>
        </w:rPr>
        <w:t>.</w:t>
      </w:r>
    </w:p>
    <w:p w:rsidR="00D35ABB" w:rsidRDefault="00D35ABB" w:rsidP="00D35ABB">
      <w:pPr>
        <w:pStyle w:val="Prrafodelista"/>
        <w:spacing w:line="260" w:lineRule="exact"/>
        <w:ind w:left="720"/>
        <w:rPr>
          <w:rFonts w:cs="Arial"/>
        </w:rPr>
      </w:pPr>
    </w:p>
    <w:p w:rsidR="00D35ABB" w:rsidRPr="00D32A3E" w:rsidRDefault="00D35ABB" w:rsidP="00D35ABB">
      <w:pPr>
        <w:pStyle w:val="Prrafodelista"/>
        <w:numPr>
          <w:ilvl w:val="0"/>
          <w:numId w:val="11"/>
        </w:numPr>
        <w:spacing w:line="260" w:lineRule="exact"/>
        <w:rPr>
          <w:rFonts w:cs="Arial"/>
        </w:rPr>
      </w:pPr>
      <w:r>
        <w:rPr>
          <w:rFonts w:cs="Arial"/>
        </w:rPr>
        <w:t>Después de generar el núme</w:t>
      </w:r>
      <w:r w:rsidR="00B030FB">
        <w:rPr>
          <w:rFonts w:cs="Arial"/>
        </w:rPr>
        <w:t>ro de caso, deberán enviarlo al</w:t>
      </w:r>
      <w:r>
        <w:rPr>
          <w:rFonts w:cs="Arial"/>
        </w:rPr>
        <w:t xml:space="preserve"> correo electrónico </w:t>
      </w:r>
      <w:hyperlink r:id="rId14" w:history="1">
        <w:proofErr w:type="spellStart"/>
        <w:r w:rsidRPr="00354B5D">
          <w:rPr>
            <w:rStyle w:val="Hipervnculo"/>
          </w:rPr>
          <w:t>registrodemateriales</w:t>
        </w:r>
        <w:r w:rsidRPr="00354B5D">
          <w:rPr>
            <w:rStyle w:val="Hipervnculo"/>
            <w:rFonts w:cs="Arial"/>
          </w:rPr>
          <w:t>@</w:t>
        </w:r>
        <w:r w:rsidRPr="00354B5D">
          <w:rPr>
            <w:rStyle w:val="Hipervnculo"/>
          </w:rPr>
          <w:t>ine.mx</w:t>
        </w:r>
        <w:proofErr w:type="spellEnd"/>
      </w:hyperlink>
      <w:r>
        <w:rPr>
          <w:rFonts w:cs="Arial"/>
        </w:rPr>
        <w:t xml:space="preserve"> con el dictamen técnico y las dudas específicas, incluyendo datos de contacto para la llamada del especialista.</w:t>
      </w:r>
    </w:p>
    <w:p w:rsidR="00D35ABB" w:rsidRPr="003E1003" w:rsidRDefault="00D35ABB" w:rsidP="00D35ABB">
      <w:pPr>
        <w:rPr>
          <w:rFonts w:cs="Arial"/>
        </w:rPr>
      </w:pPr>
    </w:p>
    <w:p w:rsidR="00D35ABB" w:rsidRDefault="00D35ABB" w:rsidP="00D35ABB">
      <w:pPr>
        <w:pStyle w:val="Prrafodelista"/>
        <w:numPr>
          <w:ilvl w:val="0"/>
          <w:numId w:val="11"/>
        </w:numPr>
        <w:spacing w:line="260" w:lineRule="exact"/>
        <w:rPr>
          <w:rFonts w:cs="Arial"/>
        </w:rPr>
      </w:pPr>
      <w:r>
        <w:rPr>
          <w:rFonts w:cs="Arial"/>
        </w:rPr>
        <w:t xml:space="preserve">El tiempo de respuesta de atención telefónica dependerá de la carga de trabajo del personal técnico de calificación técnica de materiales y la duración de la llamada no podrá exceder de 20 minutos. </w:t>
      </w:r>
    </w:p>
    <w:p w:rsidR="00D35ABB" w:rsidRPr="003E1003" w:rsidRDefault="00D35ABB" w:rsidP="00D35ABB">
      <w:pPr>
        <w:pStyle w:val="Prrafodelista"/>
        <w:rPr>
          <w:rFonts w:cs="Arial"/>
        </w:rPr>
      </w:pPr>
    </w:p>
    <w:p w:rsidR="00D35ABB" w:rsidRPr="00A87741" w:rsidRDefault="00D35ABB" w:rsidP="00D35ABB">
      <w:pPr>
        <w:pStyle w:val="Prrafodelista"/>
        <w:numPr>
          <w:ilvl w:val="0"/>
          <w:numId w:val="11"/>
        </w:numPr>
        <w:spacing w:line="260" w:lineRule="exact"/>
        <w:rPr>
          <w:rFonts w:cs="Arial"/>
        </w:rPr>
      </w:pPr>
      <w:r w:rsidRPr="00A87741">
        <w:rPr>
          <w:rFonts w:cs="Arial"/>
        </w:rPr>
        <w:t>Los horarios de atención telefónica son de lunes a viernes de 9 a 18:00</w:t>
      </w:r>
      <w:r>
        <w:rPr>
          <w:rFonts w:cs="Arial"/>
        </w:rPr>
        <w:t xml:space="preserve"> horas; durante proceso electoral se excluyen los días límite de entrega de materiales.</w:t>
      </w:r>
    </w:p>
    <w:p w:rsidR="00D35ABB" w:rsidRPr="00021A4A" w:rsidRDefault="00D35ABB" w:rsidP="00D35ABB">
      <w:pPr>
        <w:contextualSpacing/>
        <w:rPr>
          <w:rFonts w:cs="Arial"/>
        </w:rPr>
      </w:pPr>
    </w:p>
    <w:p w:rsidR="00B030FB" w:rsidRDefault="00B030FB" w:rsidP="00D35ABB">
      <w:pPr>
        <w:tabs>
          <w:tab w:val="left" w:pos="142"/>
        </w:tabs>
        <w:rPr>
          <w:rFonts w:cs="Arial"/>
        </w:rPr>
      </w:pPr>
    </w:p>
    <w:p w:rsidR="00990DD3" w:rsidRPr="00354B5D" w:rsidRDefault="00990DD3" w:rsidP="00D35ABB">
      <w:pPr>
        <w:tabs>
          <w:tab w:val="left" w:pos="142"/>
        </w:tabs>
        <w:rPr>
          <w:rFonts w:cs="Arial"/>
        </w:rPr>
      </w:pPr>
    </w:p>
    <w:p w:rsidR="00D35ABB" w:rsidRPr="004D5A2F" w:rsidRDefault="00D35ABB" w:rsidP="00D35ABB">
      <w:pPr>
        <w:spacing w:line="260" w:lineRule="exact"/>
        <w:rPr>
          <w:rFonts w:cs="Arial"/>
          <w:b/>
          <w:i/>
        </w:rPr>
      </w:pPr>
      <w:r w:rsidRPr="004D5A2F">
        <w:rPr>
          <w:rFonts w:cs="Arial"/>
          <w:b/>
          <w:i/>
        </w:rPr>
        <w:t>II. RECEPCIÓN DE MATERIALES</w:t>
      </w:r>
    </w:p>
    <w:p w:rsidR="00D35ABB" w:rsidRDefault="00D35ABB" w:rsidP="00D35ABB">
      <w:pPr>
        <w:spacing w:line="260" w:lineRule="exact"/>
        <w:rPr>
          <w:rFonts w:cs="Arial"/>
        </w:rPr>
      </w:pPr>
    </w:p>
    <w:p w:rsidR="00D35ABB" w:rsidRPr="002315EB" w:rsidRDefault="00D35ABB" w:rsidP="00D35ABB">
      <w:pPr>
        <w:spacing w:line="260" w:lineRule="exact"/>
        <w:rPr>
          <w:rFonts w:cs="Arial"/>
          <w:i/>
        </w:rPr>
      </w:pPr>
      <w:r w:rsidRPr="002315EB">
        <w:rPr>
          <w:rFonts w:cs="Arial"/>
          <w:i/>
        </w:rPr>
        <w:t xml:space="preserve">Del acceso al Sistema </w:t>
      </w:r>
      <w:r>
        <w:rPr>
          <w:rFonts w:cs="Arial"/>
          <w:i/>
        </w:rPr>
        <w:t xml:space="preserve">de </w:t>
      </w:r>
      <w:r w:rsidRPr="002315EB">
        <w:rPr>
          <w:rFonts w:cs="Arial"/>
          <w:i/>
        </w:rPr>
        <w:t>Recepción de Materiales de Radio y Televisión</w:t>
      </w:r>
    </w:p>
    <w:p w:rsidR="00D35ABB" w:rsidRDefault="00D35ABB" w:rsidP="00D35ABB">
      <w:pPr>
        <w:spacing w:line="260" w:lineRule="exact"/>
        <w:rPr>
          <w:rFonts w:cs="Arial"/>
        </w:rPr>
      </w:pPr>
    </w:p>
    <w:p w:rsidR="00D35ABB" w:rsidRDefault="00D35ABB" w:rsidP="00D35ABB">
      <w:pPr>
        <w:spacing w:line="260" w:lineRule="exact"/>
        <w:rPr>
          <w:rFonts w:cs="Arial"/>
        </w:rPr>
      </w:pPr>
      <w:r>
        <w:rPr>
          <w:rFonts w:cs="Arial"/>
        </w:rPr>
        <w:t>Para acceder al Sistema Electrónico, el actor deberá contar con el usuario y contraseña que la Dirección Ejecutiva de Prerrogativas y Partidos Políticos le notifi</w:t>
      </w:r>
      <w:r w:rsidR="007B7D90">
        <w:rPr>
          <w:rFonts w:cs="Arial"/>
        </w:rPr>
        <w:t>que</w:t>
      </w:r>
      <w:r>
        <w:rPr>
          <w:rFonts w:cs="Arial"/>
        </w:rPr>
        <w:t xml:space="preserve"> previamente. </w:t>
      </w:r>
    </w:p>
    <w:p w:rsidR="00D35ABB" w:rsidRDefault="00D35ABB" w:rsidP="00D35ABB">
      <w:pPr>
        <w:spacing w:line="260" w:lineRule="exact"/>
        <w:rPr>
          <w:rFonts w:cs="Arial"/>
        </w:rPr>
      </w:pPr>
    </w:p>
    <w:p w:rsidR="00D35ABB" w:rsidRDefault="00490A33" w:rsidP="00D35ABB">
      <w:pPr>
        <w:rPr>
          <w:rFonts w:cs="Arial"/>
        </w:rPr>
      </w:pPr>
      <w:r>
        <w:rPr>
          <w:rFonts w:cs="Arial"/>
        </w:rPr>
        <w:t xml:space="preserve">En el caso de </w:t>
      </w:r>
      <w:r w:rsidR="003C6BC3">
        <w:rPr>
          <w:rFonts w:cs="Arial"/>
        </w:rPr>
        <w:t>la</w:t>
      </w:r>
      <w:r w:rsidR="00D35ABB">
        <w:rPr>
          <w:rFonts w:cs="Arial"/>
        </w:rPr>
        <w:t xml:space="preserve">s </w:t>
      </w:r>
      <w:r>
        <w:rPr>
          <w:rFonts w:cs="Arial"/>
        </w:rPr>
        <w:t>candidatur</w:t>
      </w:r>
      <w:r w:rsidR="003C6BC3">
        <w:rPr>
          <w:rFonts w:cs="Arial"/>
        </w:rPr>
        <w:t>a</w:t>
      </w:r>
      <w:r w:rsidR="00D35ABB" w:rsidRPr="00354B5D">
        <w:rPr>
          <w:rFonts w:cs="Arial"/>
        </w:rPr>
        <w:t>s independientes que contiendan para cargos en el ámbito local,</w:t>
      </w:r>
      <w:r w:rsidR="00D35ABB">
        <w:rPr>
          <w:rFonts w:cs="Arial"/>
        </w:rPr>
        <w:t xml:space="preserve"> la entrega de los materiales se realizará mediante </w:t>
      </w:r>
      <w:r w:rsidR="00D35ABB" w:rsidRPr="00354B5D">
        <w:rPr>
          <w:rFonts w:cs="Arial"/>
        </w:rPr>
        <w:t>el Organismo Público Local Electoral</w:t>
      </w:r>
      <w:r w:rsidR="00D35ABB">
        <w:rPr>
          <w:rFonts w:cs="Arial"/>
        </w:rPr>
        <w:t xml:space="preserve"> que corresponda, quien los ingresará al Sistema Electrónico con el usuario y contraseña </w:t>
      </w:r>
      <w:r w:rsidR="00320CD4">
        <w:rPr>
          <w:rFonts w:cs="Arial"/>
        </w:rPr>
        <w:t>que</w:t>
      </w:r>
      <w:r w:rsidR="00D35ABB">
        <w:rPr>
          <w:rFonts w:cs="Arial"/>
        </w:rPr>
        <w:t xml:space="preserve"> le</w:t>
      </w:r>
      <w:r w:rsidR="00320CD4">
        <w:rPr>
          <w:rFonts w:cs="Arial"/>
        </w:rPr>
        <w:t>s</w:t>
      </w:r>
      <w:r w:rsidR="00D35ABB">
        <w:rPr>
          <w:rFonts w:cs="Arial"/>
        </w:rPr>
        <w:t xml:space="preserve"> </w:t>
      </w:r>
      <w:r w:rsidR="007B7D90">
        <w:rPr>
          <w:rFonts w:cs="Arial"/>
        </w:rPr>
        <w:t xml:space="preserve">haya sido </w:t>
      </w:r>
      <w:r w:rsidR="00D35ABB">
        <w:rPr>
          <w:rFonts w:cs="Arial"/>
        </w:rPr>
        <w:t>notifi</w:t>
      </w:r>
      <w:r w:rsidR="007B7D90">
        <w:rPr>
          <w:rFonts w:cs="Arial"/>
        </w:rPr>
        <w:t>cado</w:t>
      </w:r>
      <w:r w:rsidR="00320CD4">
        <w:rPr>
          <w:rFonts w:cs="Arial"/>
        </w:rPr>
        <w:t>s</w:t>
      </w:r>
      <w:r w:rsidR="00D35ABB">
        <w:rPr>
          <w:rFonts w:cs="Arial"/>
        </w:rPr>
        <w:t xml:space="preserve">. </w:t>
      </w:r>
    </w:p>
    <w:p w:rsidR="00D35ABB" w:rsidRDefault="00D35ABB" w:rsidP="00D35ABB">
      <w:pPr>
        <w:spacing w:line="260" w:lineRule="exact"/>
        <w:rPr>
          <w:rFonts w:cs="Arial"/>
        </w:rPr>
      </w:pPr>
    </w:p>
    <w:p w:rsidR="00D35ABB" w:rsidRDefault="00D35ABB" w:rsidP="00D35ABB">
      <w:pPr>
        <w:spacing w:line="260" w:lineRule="exact"/>
        <w:rPr>
          <w:rFonts w:cs="Arial"/>
        </w:rPr>
      </w:pPr>
    </w:p>
    <w:p w:rsidR="00D35ABB" w:rsidRPr="00646F01" w:rsidRDefault="00D35ABB" w:rsidP="00D35ABB">
      <w:pPr>
        <w:spacing w:line="260" w:lineRule="exact"/>
        <w:rPr>
          <w:rFonts w:cs="Arial"/>
          <w:i/>
        </w:rPr>
      </w:pPr>
      <w:r w:rsidRPr="00646F01">
        <w:rPr>
          <w:rFonts w:cs="Arial"/>
          <w:i/>
        </w:rPr>
        <w:t>Del registro de materiales</w:t>
      </w:r>
    </w:p>
    <w:p w:rsidR="00D35ABB" w:rsidRPr="00646F01" w:rsidRDefault="00D35ABB" w:rsidP="00D35ABB">
      <w:pPr>
        <w:spacing w:line="260" w:lineRule="exact"/>
        <w:rPr>
          <w:rFonts w:cs="Arial"/>
        </w:rPr>
      </w:pPr>
    </w:p>
    <w:p w:rsidR="00D35ABB" w:rsidRPr="00646F01" w:rsidRDefault="00D35ABB" w:rsidP="00D35ABB">
      <w:pPr>
        <w:spacing w:line="260" w:lineRule="exact"/>
        <w:rPr>
          <w:rFonts w:cs="Arial"/>
        </w:rPr>
      </w:pPr>
      <w:r w:rsidRPr="00646F01">
        <w:rPr>
          <w:rFonts w:cs="Arial"/>
        </w:rPr>
        <w:t xml:space="preserve">Todos los materiales se recibirán a través del Sistema Electrónico. Al registrar el material se deberá completar la información de los campos siguientes: </w:t>
      </w:r>
    </w:p>
    <w:p w:rsidR="00D35ABB" w:rsidRPr="00646F01" w:rsidRDefault="00D35ABB" w:rsidP="00D35ABB">
      <w:pPr>
        <w:spacing w:line="260" w:lineRule="exact"/>
        <w:rPr>
          <w:rFonts w:cs="Arial"/>
        </w:rPr>
      </w:pPr>
    </w:p>
    <w:p w:rsidR="00D35ABB" w:rsidRPr="00646F01" w:rsidRDefault="00D35ABB" w:rsidP="00D35ABB">
      <w:pPr>
        <w:spacing w:line="260" w:lineRule="exact"/>
        <w:rPr>
          <w:rFonts w:cs="Arial"/>
        </w:rPr>
      </w:pPr>
      <w:r w:rsidRPr="00646F01">
        <w:rPr>
          <w:rFonts w:cs="Arial"/>
        </w:rPr>
        <w:t xml:space="preserve">a) Ámbito, versión (nombre del promocional), </w:t>
      </w:r>
    </w:p>
    <w:p w:rsidR="00D35ABB" w:rsidRPr="00646F01" w:rsidRDefault="00D35ABB" w:rsidP="00D35ABB">
      <w:pPr>
        <w:spacing w:line="260" w:lineRule="exact"/>
        <w:rPr>
          <w:rFonts w:cs="Arial"/>
        </w:rPr>
      </w:pPr>
      <w:r w:rsidRPr="00646F01">
        <w:rPr>
          <w:rFonts w:cs="Arial"/>
        </w:rPr>
        <w:t xml:space="preserve">b) Periodo de clasificación (precampaña, </w:t>
      </w:r>
      <w:proofErr w:type="spellStart"/>
      <w:r w:rsidRPr="00646F01">
        <w:rPr>
          <w:rFonts w:cs="Arial"/>
        </w:rPr>
        <w:t>intercampaña</w:t>
      </w:r>
      <w:proofErr w:type="spellEnd"/>
      <w:r w:rsidRPr="00646F01">
        <w:rPr>
          <w:rFonts w:cs="Arial"/>
        </w:rPr>
        <w:t xml:space="preserve">, campaña u ordinario), </w:t>
      </w:r>
    </w:p>
    <w:p w:rsidR="00D35ABB" w:rsidRPr="00646F01" w:rsidRDefault="00D35ABB" w:rsidP="00D35ABB">
      <w:pPr>
        <w:spacing w:line="260" w:lineRule="exact"/>
        <w:rPr>
          <w:rFonts w:cs="Arial"/>
        </w:rPr>
      </w:pPr>
      <w:r w:rsidRPr="00646F01">
        <w:rPr>
          <w:rFonts w:cs="Arial"/>
        </w:rPr>
        <w:t xml:space="preserve">c) Duración (30 segundos), </w:t>
      </w:r>
    </w:p>
    <w:p w:rsidR="00D35ABB" w:rsidRPr="00646F01" w:rsidRDefault="00D35ABB" w:rsidP="00D35ABB">
      <w:pPr>
        <w:spacing w:line="260" w:lineRule="exact"/>
        <w:rPr>
          <w:rFonts w:cs="Arial"/>
        </w:rPr>
      </w:pPr>
      <w:r w:rsidRPr="00646F01">
        <w:rPr>
          <w:rFonts w:cs="Arial"/>
        </w:rPr>
        <w:t xml:space="preserve">d) Clasificación: promocionales o promocionales en lengua distinta al español, </w:t>
      </w:r>
    </w:p>
    <w:p w:rsidR="00D35ABB" w:rsidRPr="00646F01" w:rsidRDefault="00D35ABB" w:rsidP="00D35ABB">
      <w:pPr>
        <w:spacing w:line="260" w:lineRule="exact"/>
        <w:rPr>
          <w:rFonts w:cs="Arial"/>
        </w:rPr>
      </w:pPr>
      <w:r w:rsidRPr="00646F01">
        <w:rPr>
          <w:rFonts w:cs="Arial"/>
        </w:rPr>
        <w:t xml:space="preserve">e) Tipo de medio (radio o televisión), </w:t>
      </w:r>
    </w:p>
    <w:p w:rsidR="00D35ABB" w:rsidRPr="00646F01" w:rsidRDefault="00D35ABB" w:rsidP="00D35ABB">
      <w:pPr>
        <w:spacing w:line="260" w:lineRule="exact"/>
        <w:rPr>
          <w:rFonts w:cs="Arial"/>
        </w:rPr>
      </w:pPr>
      <w:r w:rsidRPr="00646F01">
        <w:rPr>
          <w:rFonts w:cs="Arial"/>
        </w:rPr>
        <w:t xml:space="preserve">f) Tipo de material (genérico o no), </w:t>
      </w:r>
    </w:p>
    <w:p w:rsidR="00D35ABB" w:rsidRPr="00B65A55" w:rsidRDefault="00D35ABB" w:rsidP="00D35ABB">
      <w:pPr>
        <w:spacing w:line="260" w:lineRule="exact"/>
        <w:rPr>
          <w:rFonts w:cs="Arial"/>
        </w:rPr>
      </w:pPr>
      <w:r w:rsidRPr="00880103">
        <w:rPr>
          <w:rFonts w:cs="Arial"/>
        </w:rPr>
        <w:t xml:space="preserve">g) ¿Hubo participación de </w:t>
      </w:r>
      <w:r w:rsidR="00FC1741">
        <w:rPr>
          <w:rFonts w:cs="Arial"/>
        </w:rPr>
        <w:t>niñas, niños o adolescentes</w:t>
      </w:r>
      <w:r w:rsidRPr="00880103">
        <w:rPr>
          <w:rFonts w:cs="Arial"/>
        </w:rPr>
        <w:t xml:space="preserve"> en el material? (sí o no) en caso afirmativo ingresar los siguientes requisitos:</w:t>
      </w:r>
      <w:r w:rsidRPr="00B65A55">
        <w:rPr>
          <w:rFonts w:cs="Arial"/>
        </w:rPr>
        <w:t xml:space="preserve"> </w:t>
      </w:r>
    </w:p>
    <w:p w:rsidR="00D35ABB" w:rsidRDefault="00D35ABB" w:rsidP="00D35ABB">
      <w:pPr>
        <w:spacing w:line="260" w:lineRule="exact"/>
        <w:rPr>
          <w:rFonts w:cs="Arial"/>
        </w:rPr>
      </w:pPr>
    </w:p>
    <w:p w:rsidR="004C7506" w:rsidRPr="00F325EB" w:rsidRDefault="004C7506" w:rsidP="004C7506">
      <w:pPr>
        <w:spacing w:line="260" w:lineRule="exact"/>
        <w:rPr>
          <w:rFonts w:cs="Arial"/>
        </w:rPr>
      </w:pPr>
      <w:r w:rsidRPr="00880103">
        <w:rPr>
          <w:rFonts w:cs="Arial"/>
        </w:rPr>
        <w:t xml:space="preserve">Para la adecuada gestión de este apartado, resultarán aplicables los </w:t>
      </w:r>
      <w:r w:rsidRPr="00880103">
        <w:rPr>
          <w:i/>
        </w:rPr>
        <w:t>Lineamientos para la protección de los derechos de niñas, niños y adolescentes en materia político-electoral</w:t>
      </w:r>
      <w:r w:rsidRPr="00880103">
        <w:t>, contenidos en el acuerdo INE/</w:t>
      </w:r>
      <w:proofErr w:type="spellStart"/>
      <w:r w:rsidRPr="00880103">
        <w:t>CG481</w:t>
      </w:r>
      <w:proofErr w:type="spellEnd"/>
      <w:r w:rsidRPr="00880103">
        <w:t>/2019.</w:t>
      </w:r>
    </w:p>
    <w:p w:rsidR="004C7506" w:rsidRPr="00B65A55" w:rsidRDefault="004C7506" w:rsidP="00D35ABB">
      <w:pPr>
        <w:spacing w:line="260" w:lineRule="exact"/>
        <w:rPr>
          <w:rFonts w:cs="Arial"/>
        </w:rPr>
      </w:pPr>
    </w:p>
    <w:p w:rsidR="00D35ABB" w:rsidRPr="00354B5D" w:rsidRDefault="00D35ABB" w:rsidP="00D35ABB">
      <w:pPr>
        <w:tabs>
          <w:tab w:val="left" w:pos="142"/>
        </w:tabs>
        <w:rPr>
          <w:rFonts w:cs="Arial"/>
        </w:rPr>
      </w:pPr>
      <w:r w:rsidRPr="00646F01">
        <w:rPr>
          <w:rFonts w:cs="Arial"/>
        </w:rPr>
        <w:t xml:space="preserve">Por último, se deberá adjuntar el material </w:t>
      </w:r>
      <w:proofErr w:type="gramStart"/>
      <w:r w:rsidRPr="00646F01">
        <w:rPr>
          <w:rFonts w:cs="Arial"/>
        </w:rPr>
        <w:t>de acuerdo a</w:t>
      </w:r>
      <w:proofErr w:type="gramEnd"/>
      <w:r w:rsidRPr="00646F01">
        <w:rPr>
          <w:rFonts w:cs="Arial"/>
        </w:rPr>
        <w:t xml:space="preserve"> la información capturada, considerando que el actor es responsable en todo momento de la correspondencia entre los datos ingresados en el Sistema Electrónico y el contenido de su promocional.</w:t>
      </w:r>
      <w:r>
        <w:rPr>
          <w:rFonts w:cs="Arial"/>
        </w:rPr>
        <w:t xml:space="preserve"> </w:t>
      </w:r>
    </w:p>
    <w:p w:rsidR="00D35ABB" w:rsidRDefault="00D35ABB" w:rsidP="00D35ABB">
      <w:pPr>
        <w:rPr>
          <w:rFonts w:cs="Arial"/>
          <w:b/>
        </w:rPr>
      </w:pPr>
    </w:p>
    <w:p w:rsidR="00990DD3" w:rsidRPr="00354B5D" w:rsidRDefault="00990DD3" w:rsidP="00D35ABB">
      <w:pPr>
        <w:rPr>
          <w:rFonts w:cs="Arial"/>
          <w:b/>
        </w:rPr>
      </w:pPr>
    </w:p>
    <w:p w:rsidR="00D35ABB" w:rsidRPr="00354B5D" w:rsidRDefault="00D35ABB" w:rsidP="00D35ABB">
      <w:pPr>
        <w:rPr>
          <w:rFonts w:cs="Arial"/>
          <w:b/>
          <w:i/>
        </w:rPr>
      </w:pPr>
      <w:r w:rsidRPr="00354B5D">
        <w:rPr>
          <w:rFonts w:cs="Arial"/>
          <w:b/>
          <w:i/>
        </w:rPr>
        <w:lastRenderedPageBreak/>
        <w:t>II</w:t>
      </w:r>
      <w:r>
        <w:rPr>
          <w:rFonts w:cs="Arial"/>
          <w:b/>
          <w:i/>
        </w:rPr>
        <w:t>I</w:t>
      </w:r>
      <w:r w:rsidRPr="00354B5D">
        <w:rPr>
          <w:rFonts w:cs="Arial"/>
          <w:b/>
          <w:i/>
        </w:rPr>
        <w:t>.</w:t>
      </w:r>
      <w:r w:rsidRPr="00354B5D">
        <w:rPr>
          <w:rFonts w:cs="Arial"/>
          <w:b/>
        </w:rPr>
        <w:t xml:space="preserve"> </w:t>
      </w:r>
      <w:r w:rsidRPr="00354B5D">
        <w:rPr>
          <w:rFonts w:cs="Arial"/>
          <w:b/>
          <w:i/>
        </w:rPr>
        <w:t>DE LA CALIFICACIÓN TÉCNICA (DICTAMINACIÓN) DE LOS MATERIALES DE: PARTIDOS PO</w:t>
      </w:r>
      <w:r w:rsidR="00490A33">
        <w:rPr>
          <w:rFonts w:cs="Arial"/>
          <w:b/>
          <w:i/>
        </w:rPr>
        <w:t>LÍTICOS, COALICIONES, CANDIDATUR</w:t>
      </w:r>
      <w:r w:rsidRPr="00354B5D">
        <w:rPr>
          <w:rFonts w:cs="Arial"/>
          <w:b/>
          <w:i/>
        </w:rPr>
        <w:t>AS INDEPENDIENTES Y AUTORIDADES ELECTORALES.</w:t>
      </w:r>
    </w:p>
    <w:p w:rsidR="00D35ABB" w:rsidRPr="00984CB4" w:rsidRDefault="00D35ABB" w:rsidP="00D35ABB">
      <w:pPr>
        <w:jc w:val="left"/>
        <w:rPr>
          <w:rFonts w:cs="Arial"/>
          <w:sz w:val="10"/>
          <w:szCs w:val="10"/>
        </w:rPr>
      </w:pPr>
    </w:p>
    <w:p w:rsidR="00D35ABB" w:rsidRPr="00354B5D" w:rsidRDefault="00D35ABB" w:rsidP="00D35ABB">
      <w:pPr>
        <w:rPr>
          <w:rFonts w:cs="Arial"/>
        </w:rPr>
      </w:pPr>
      <w:r>
        <w:rPr>
          <w:rFonts w:cs="Arial"/>
        </w:rPr>
        <w:t>Se calificará</w:t>
      </w:r>
      <w:r w:rsidRPr="00354B5D">
        <w:rPr>
          <w:rFonts w:cs="Arial"/>
        </w:rPr>
        <w:t xml:space="preserve">n técnicamente todos los promocionales recibidos mediante el </w:t>
      </w:r>
      <w:r>
        <w:rPr>
          <w:rFonts w:cs="Arial"/>
        </w:rPr>
        <w:t>Sistema de Recepción de Materiales de Radio y Televisión</w:t>
      </w:r>
      <w:r w:rsidR="00BD5AD3">
        <w:rPr>
          <w:rFonts w:cs="Arial"/>
        </w:rPr>
        <w:t>, de acuerdo con el R</w:t>
      </w:r>
      <w:r w:rsidRPr="00354B5D">
        <w:rPr>
          <w:rFonts w:cs="Arial"/>
        </w:rPr>
        <w:t>eglamento de la materia y los Lineamientos aplicables a la entrega y recepción electrónica y satelital de las órdenes de transmisión y materiales</w:t>
      </w:r>
      <w:r w:rsidR="00B20510">
        <w:rPr>
          <w:rFonts w:cs="Arial"/>
        </w:rPr>
        <w:t>,</w:t>
      </w:r>
      <w:r w:rsidRPr="00354B5D">
        <w:rPr>
          <w:rFonts w:cs="Arial"/>
        </w:rPr>
        <w:t xml:space="preserve"> conforme a las especificaciones técnicas establecidas en este Acuerdo. </w:t>
      </w:r>
    </w:p>
    <w:p w:rsidR="00D35ABB" w:rsidRPr="00984CB4" w:rsidRDefault="00D35ABB" w:rsidP="00D35ABB">
      <w:pPr>
        <w:jc w:val="left"/>
        <w:rPr>
          <w:rFonts w:cs="Arial"/>
          <w:b/>
          <w:sz w:val="10"/>
          <w:szCs w:val="10"/>
        </w:rPr>
      </w:pPr>
    </w:p>
    <w:p w:rsidR="00D35ABB" w:rsidRPr="00354B5D" w:rsidRDefault="00D35ABB" w:rsidP="00D35ABB">
      <w:pPr>
        <w:rPr>
          <w:rFonts w:cs="Arial"/>
        </w:rPr>
      </w:pPr>
      <w:r w:rsidRPr="00354B5D">
        <w:rPr>
          <w:rFonts w:cs="Arial"/>
        </w:rPr>
        <w:t>La Dirección Ejecutiva de Prerrogativas y Partidos Políticos revisará los materiales entregados por los partidos políticos, coaliciones, cand</w:t>
      </w:r>
      <w:r w:rsidR="00490A33">
        <w:rPr>
          <w:rFonts w:cs="Arial"/>
        </w:rPr>
        <w:t>idaturas</w:t>
      </w:r>
      <w:r w:rsidRPr="00354B5D">
        <w:rPr>
          <w:rFonts w:cs="Arial"/>
        </w:rPr>
        <w:t xml:space="preserve"> independientes, y autoridades electorales para verificar exclusivamente que cumplan las especificaciones técnicas para su transmisión en radio y televisión y que tengan la duración correcta.</w:t>
      </w:r>
    </w:p>
    <w:p w:rsidR="00D35ABB" w:rsidRPr="00984CB4" w:rsidRDefault="00D35ABB" w:rsidP="00D35ABB">
      <w:pPr>
        <w:rPr>
          <w:rFonts w:cs="Arial"/>
          <w:sz w:val="10"/>
          <w:szCs w:val="10"/>
        </w:rPr>
      </w:pPr>
    </w:p>
    <w:p w:rsidR="00D35ABB" w:rsidRPr="00D32A3E" w:rsidRDefault="00D35ABB" w:rsidP="00D35ABB">
      <w:pPr>
        <w:rPr>
          <w:rFonts w:cs="Arial"/>
        </w:rPr>
      </w:pPr>
      <w:r w:rsidRPr="00354B5D">
        <w:rPr>
          <w:rFonts w:cs="Arial"/>
        </w:rPr>
        <w:t xml:space="preserve">Los horarios para la verificación técnica (recepción física, en caso de contingencia, y electrónica) </w:t>
      </w:r>
      <w:r w:rsidRPr="00D32A3E">
        <w:rPr>
          <w:rFonts w:cs="Arial"/>
        </w:rPr>
        <w:t>serán:</w:t>
      </w:r>
    </w:p>
    <w:p w:rsidR="00D35ABB" w:rsidRPr="00D32A3E" w:rsidRDefault="00D35ABB" w:rsidP="00D35ABB">
      <w:pPr>
        <w:ind w:left="851"/>
        <w:rPr>
          <w:rFonts w:cs="Arial"/>
        </w:rPr>
      </w:pPr>
    </w:p>
    <w:p w:rsidR="00D35ABB" w:rsidRPr="00B65A55" w:rsidRDefault="00D35ABB" w:rsidP="00D35ABB">
      <w:pPr>
        <w:pStyle w:val="Prrafodelista"/>
        <w:numPr>
          <w:ilvl w:val="0"/>
          <w:numId w:val="3"/>
        </w:numPr>
        <w:ind w:left="851"/>
        <w:rPr>
          <w:rFonts w:cs="Arial"/>
        </w:rPr>
      </w:pPr>
      <w:r w:rsidRPr="00B65A55">
        <w:rPr>
          <w:rFonts w:cs="Arial"/>
        </w:rPr>
        <w:t xml:space="preserve">De 9:00 a 18:00 </w:t>
      </w:r>
      <w:proofErr w:type="spellStart"/>
      <w:r w:rsidRPr="00B65A55">
        <w:rPr>
          <w:rFonts w:cs="Arial"/>
        </w:rPr>
        <w:t>h</w:t>
      </w:r>
      <w:r w:rsidR="00BE586F" w:rsidRPr="00B65A55">
        <w:rPr>
          <w:rFonts w:cs="Arial"/>
        </w:rPr>
        <w:t>rs</w:t>
      </w:r>
      <w:proofErr w:type="spellEnd"/>
      <w:r w:rsidR="00BE586F" w:rsidRPr="00B65A55">
        <w:rPr>
          <w:rFonts w:cs="Arial"/>
        </w:rPr>
        <w:t xml:space="preserve">. </w:t>
      </w:r>
      <w:r w:rsidR="00BE586F" w:rsidRPr="00880103">
        <w:rPr>
          <w:rFonts w:cs="Arial"/>
        </w:rPr>
        <w:t>(hora del centro de México)</w:t>
      </w:r>
      <w:r w:rsidRPr="00880103">
        <w:rPr>
          <w:rFonts w:cs="Arial"/>
        </w:rPr>
        <w:t xml:space="preserve"> en días hábiles.</w:t>
      </w:r>
    </w:p>
    <w:p w:rsidR="00D35ABB" w:rsidRPr="00984CB4" w:rsidRDefault="00D35ABB" w:rsidP="00D35ABB">
      <w:pPr>
        <w:pStyle w:val="Prrafodelista"/>
        <w:ind w:left="851"/>
        <w:rPr>
          <w:rFonts w:cs="Arial"/>
          <w:sz w:val="10"/>
          <w:szCs w:val="10"/>
        </w:rPr>
      </w:pPr>
    </w:p>
    <w:p w:rsidR="00D35ABB" w:rsidRPr="00B65A55" w:rsidRDefault="00D35ABB" w:rsidP="00D35ABB">
      <w:pPr>
        <w:pStyle w:val="Prrafodelista"/>
        <w:numPr>
          <w:ilvl w:val="0"/>
          <w:numId w:val="3"/>
        </w:numPr>
        <w:ind w:left="851"/>
        <w:rPr>
          <w:rFonts w:cs="Arial"/>
        </w:rPr>
      </w:pPr>
      <w:r w:rsidRPr="00B65A55">
        <w:rPr>
          <w:rFonts w:cs="Arial"/>
        </w:rPr>
        <w:t xml:space="preserve">De 9:00 a 15:00 </w:t>
      </w:r>
      <w:proofErr w:type="spellStart"/>
      <w:r w:rsidRPr="00B65A55">
        <w:rPr>
          <w:rFonts w:cs="Arial"/>
        </w:rPr>
        <w:t>h</w:t>
      </w:r>
      <w:r w:rsidR="00BE586F" w:rsidRPr="00B65A55">
        <w:rPr>
          <w:rFonts w:cs="Arial"/>
        </w:rPr>
        <w:t>rs</w:t>
      </w:r>
      <w:proofErr w:type="spellEnd"/>
      <w:r w:rsidR="00BE586F" w:rsidRPr="00B65A55">
        <w:rPr>
          <w:rFonts w:cs="Arial"/>
        </w:rPr>
        <w:t xml:space="preserve">, </w:t>
      </w:r>
      <w:r w:rsidR="00BE586F" w:rsidRPr="00880103">
        <w:rPr>
          <w:rFonts w:cs="Arial"/>
        </w:rPr>
        <w:t>(hora del centro de México</w:t>
      </w:r>
      <w:r w:rsidR="00BE586F" w:rsidRPr="00B65A55">
        <w:rPr>
          <w:rFonts w:cs="Arial"/>
        </w:rPr>
        <w:t>)</w:t>
      </w:r>
      <w:r w:rsidRPr="00B65A55">
        <w:rPr>
          <w:rFonts w:cs="Arial"/>
        </w:rPr>
        <w:t>, en la fecha límite de entrega de materiales y estrategias electrónicas de transmisión, siempre y cuando dichos materiales se requieran incluir en la orden de transmisión a elaborar.</w:t>
      </w:r>
    </w:p>
    <w:p w:rsidR="00851268" w:rsidRDefault="00851268" w:rsidP="00D35ABB">
      <w:pPr>
        <w:jc w:val="left"/>
        <w:rPr>
          <w:rFonts w:cs="Arial"/>
          <w:b/>
        </w:rPr>
      </w:pPr>
    </w:p>
    <w:p w:rsidR="00D35ABB" w:rsidRPr="00354B5D" w:rsidRDefault="00D35ABB" w:rsidP="00D35ABB">
      <w:pPr>
        <w:jc w:val="left"/>
        <w:rPr>
          <w:rFonts w:cs="Arial"/>
          <w:b/>
        </w:rPr>
      </w:pPr>
      <w:r w:rsidRPr="00354B5D">
        <w:rPr>
          <w:rFonts w:cs="Arial"/>
          <w:b/>
        </w:rPr>
        <w:t>Dictamen técnico</w:t>
      </w:r>
    </w:p>
    <w:p w:rsidR="00D35ABB" w:rsidRPr="00984CB4" w:rsidRDefault="00D35ABB" w:rsidP="00D35ABB">
      <w:pPr>
        <w:jc w:val="left"/>
        <w:rPr>
          <w:rFonts w:cs="Arial"/>
          <w:b/>
          <w:sz w:val="10"/>
          <w:szCs w:val="10"/>
        </w:rPr>
      </w:pPr>
    </w:p>
    <w:p w:rsidR="00D35ABB" w:rsidRPr="00354B5D" w:rsidRDefault="00D35ABB" w:rsidP="00D35ABB">
      <w:pPr>
        <w:rPr>
          <w:rFonts w:cs="Arial"/>
        </w:rPr>
      </w:pPr>
      <w:r w:rsidRPr="00354B5D">
        <w:rPr>
          <w:rFonts w:cs="Arial"/>
        </w:rPr>
        <w:t>Los dictámenes técnicos</w:t>
      </w:r>
      <w:r w:rsidR="009F38DB">
        <w:rPr>
          <w:rFonts w:cs="Arial"/>
        </w:rPr>
        <w:t>,</w:t>
      </w:r>
      <w:r w:rsidRPr="00354B5D">
        <w:rPr>
          <w:rFonts w:cs="Arial"/>
        </w:rPr>
        <w:t xml:space="preserve"> de los materiales que fueron ingresados a través del </w:t>
      </w:r>
      <w:r>
        <w:rPr>
          <w:rFonts w:cs="Arial"/>
        </w:rPr>
        <w:t>Sistema de Recepción de Materiales de Radio y Televisión</w:t>
      </w:r>
      <w:r w:rsidRPr="00354B5D">
        <w:rPr>
          <w:rFonts w:cs="Arial"/>
        </w:rPr>
        <w:t xml:space="preserve"> se harán del conocimiento del </w:t>
      </w:r>
      <w:r w:rsidRPr="009F38DB">
        <w:rPr>
          <w:rFonts w:cs="Arial"/>
          <w:color w:val="000000" w:themeColor="text1"/>
        </w:rPr>
        <w:t>actor</w:t>
      </w:r>
      <w:r w:rsidRPr="00354B5D">
        <w:rPr>
          <w:rFonts w:cs="Arial"/>
        </w:rPr>
        <w:t xml:space="preserve"> mediante el mismo Sistema</w:t>
      </w:r>
      <w:r>
        <w:rPr>
          <w:rFonts w:cs="Arial"/>
        </w:rPr>
        <w:t>.</w:t>
      </w:r>
    </w:p>
    <w:p w:rsidR="00D35ABB" w:rsidRPr="00984CB4" w:rsidRDefault="00D35ABB" w:rsidP="00D35ABB">
      <w:pPr>
        <w:jc w:val="left"/>
        <w:rPr>
          <w:rFonts w:cs="Arial"/>
          <w:b/>
          <w:sz w:val="10"/>
          <w:szCs w:val="10"/>
        </w:rPr>
      </w:pPr>
    </w:p>
    <w:p w:rsidR="00D35ABB" w:rsidRPr="00354B5D" w:rsidRDefault="00D35ABB" w:rsidP="00D35ABB">
      <w:r w:rsidRPr="00163F5B">
        <w:rPr>
          <w:rFonts w:cs="Arial"/>
        </w:rPr>
        <w:t>Los dictámenes técnicos</w:t>
      </w:r>
      <w:r w:rsidR="009F38DB">
        <w:rPr>
          <w:rFonts w:cs="Arial"/>
        </w:rPr>
        <w:t>,</w:t>
      </w:r>
      <w:r w:rsidRPr="00163F5B">
        <w:rPr>
          <w:rFonts w:cs="Arial"/>
        </w:rPr>
        <w:t xml:space="preserve"> de los concesionarios que traduzcan los materiales en idioma y/o lenguas distintas al español, de conformidad con el artículo 51 del Reglamento de Radio y Televisión en Material Electoral, </w:t>
      </w:r>
      <w:r w:rsidR="009F38DB">
        <w:rPr>
          <w:rFonts w:cs="Arial"/>
        </w:rPr>
        <w:t xml:space="preserve">les serán enviados </w:t>
      </w:r>
      <w:r w:rsidRPr="00163F5B">
        <w:rPr>
          <w:rFonts w:cs="Arial"/>
        </w:rPr>
        <w:t>por correo electrónico (en la cuenta que éstos señalen formalmente o por medio de la Junta Local u Organismo Público Local Electoral, según corresponda).</w:t>
      </w:r>
      <w:r w:rsidRPr="00354B5D">
        <w:rPr>
          <w:rFonts w:cs="Arial"/>
        </w:rPr>
        <w:t xml:space="preserve"> </w:t>
      </w:r>
    </w:p>
    <w:p w:rsidR="00990DD3" w:rsidRPr="00354B5D" w:rsidRDefault="00990DD3" w:rsidP="00D35ABB">
      <w:pPr>
        <w:rPr>
          <w:rFonts w:cs="Arial"/>
        </w:rPr>
      </w:pPr>
    </w:p>
    <w:p w:rsidR="00D35ABB" w:rsidRPr="00354B5D" w:rsidRDefault="00D35ABB" w:rsidP="00D35ABB">
      <w:pPr>
        <w:rPr>
          <w:rFonts w:cs="Arial"/>
          <w:b/>
        </w:rPr>
      </w:pPr>
      <w:r w:rsidRPr="00354B5D">
        <w:rPr>
          <w:rFonts w:cs="Arial"/>
          <w:b/>
        </w:rPr>
        <w:t>Verificación técnica de promocionales (reingresos)</w:t>
      </w:r>
    </w:p>
    <w:p w:rsidR="00D35ABB" w:rsidRPr="00984CB4" w:rsidRDefault="00D35ABB" w:rsidP="00D35ABB">
      <w:pPr>
        <w:rPr>
          <w:rFonts w:cs="Arial"/>
          <w:sz w:val="10"/>
          <w:szCs w:val="10"/>
        </w:rPr>
      </w:pPr>
    </w:p>
    <w:p w:rsidR="00D35ABB" w:rsidRPr="00B65A55" w:rsidRDefault="00D35ABB" w:rsidP="00D35ABB">
      <w:pPr>
        <w:rPr>
          <w:rFonts w:cs="Arial"/>
        </w:rPr>
      </w:pPr>
      <w:r w:rsidRPr="00B65A55">
        <w:rPr>
          <w:rFonts w:cs="Arial"/>
        </w:rPr>
        <w:t xml:space="preserve">En caso de que los materiales incumplan con las especificaciones técnicas, contengan fallas técnicas, su duración exceda o sea menor al tiempo </w:t>
      </w:r>
      <w:r w:rsidRPr="00B65A55">
        <w:rPr>
          <w:rFonts w:cs="Arial"/>
          <w:shd w:val="clear" w:color="auto" w:fill="FFFFFF" w:themeFill="background1"/>
        </w:rPr>
        <w:t xml:space="preserve">correspondiente, </w:t>
      </w:r>
      <w:r w:rsidRPr="00B65A55">
        <w:rPr>
          <w:rFonts w:cs="Arial"/>
        </w:rPr>
        <w:t>la Dirección Ejecutiva de Prerrogativas y Partidos Políticos lo hará del conocimiento de sus autores, a fin de que éstos procedan a realizar las correcciones o adecuaciones correspondientes; para la entrega electrónica se podrá solicitar nuevamente la verificación técnica de los materiales mediante el Sistema de Recepción de Materiales de Radio y Televisión, de conformidad con lo siguiente:</w:t>
      </w:r>
    </w:p>
    <w:p w:rsidR="00D35ABB" w:rsidRPr="00B65A55" w:rsidRDefault="00D35ABB" w:rsidP="00D35ABB">
      <w:pPr>
        <w:rPr>
          <w:rFonts w:cs="Arial"/>
          <w:b/>
        </w:rPr>
      </w:pPr>
    </w:p>
    <w:p w:rsidR="00D35ABB" w:rsidRPr="00B65A55" w:rsidRDefault="00D35ABB" w:rsidP="00D35ABB">
      <w:pPr>
        <w:ind w:left="709"/>
        <w:rPr>
          <w:rFonts w:cs="Arial"/>
          <w:b/>
          <w:sz w:val="10"/>
          <w:szCs w:val="10"/>
        </w:rPr>
      </w:pPr>
      <w:r w:rsidRPr="00B65A55">
        <w:rPr>
          <w:rFonts w:cs="Arial"/>
        </w:rPr>
        <w:t xml:space="preserve">a) Si la dictaminación técnica de los materiales no fue óptima se podrán ingresar de nueva cuenta para su calificación técnica hasta las 15:00 </w:t>
      </w:r>
      <w:proofErr w:type="spellStart"/>
      <w:r w:rsidRPr="00B65A55">
        <w:rPr>
          <w:rFonts w:cs="Arial"/>
        </w:rPr>
        <w:t>h</w:t>
      </w:r>
      <w:r w:rsidR="00BE586F" w:rsidRPr="00B65A55">
        <w:rPr>
          <w:rFonts w:cs="Arial"/>
        </w:rPr>
        <w:t>rs</w:t>
      </w:r>
      <w:proofErr w:type="spellEnd"/>
      <w:r w:rsidR="00BE586F" w:rsidRPr="00880103">
        <w:rPr>
          <w:rFonts w:cs="Arial"/>
        </w:rPr>
        <w:t>. (hora del centro de México)</w:t>
      </w:r>
      <w:r w:rsidRPr="00B65A55">
        <w:rPr>
          <w:rFonts w:cs="Arial"/>
        </w:rPr>
        <w:t xml:space="preserve"> para que el dictamen sea entregado el mismo día.</w:t>
      </w:r>
    </w:p>
    <w:p w:rsidR="00D35ABB" w:rsidRPr="00B65A55" w:rsidRDefault="00D35ABB" w:rsidP="00D35ABB">
      <w:pPr>
        <w:ind w:left="709"/>
        <w:rPr>
          <w:rFonts w:cs="Arial"/>
          <w:b/>
          <w:sz w:val="10"/>
          <w:szCs w:val="10"/>
        </w:rPr>
      </w:pPr>
    </w:p>
    <w:p w:rsidR="00D35ABB" w:rsidRPr="00B65A55" w:rsidRDefault="00D35ABB" w:rsidP="00D35ABB">
      <w:pPr>
        <w:spacing w:line="260" w:lineRule="exact"/>
        <w:ind w:left="709"/>
        <w:rPr>
          <w:rFonts w:cs="Arial"/>
          <w:b/>
        </w:rPr>
      </w:pPr>
      <w:r w:rsidRPr="00B65A55">
        <w:rPr>
          <w:rFonts w:cs="Arial"/>
        </w:rPr>
        <w:t xml:space="preserve">b) Si en la fecha límite de entrega, la dictaminación técnica de los materiales no fue óptima se podrán ingresar de nueva cuenta para su calificación técnica hasta las 18:00 </w:t>
      </w:r>
      <w:proofErr w:type="spellStart"/>
      <w:r w:rsidRPr="00B65A55">
        <w:rPr>
          <w:rFonts w:cs="Arial"/>
        </w:rPr>
        <w:t>h</w:t>
      </w:r>
      <w:r w:rsidR="00BE586F" w:rsidRPr="00B65A55">
        <w:rPr>
          <w:rFonts w:cs="Arial"/>
        </w:rPr>
        <w:t>rs</w:t>
      </w:r>
      <w:proofErr w:type="spellEnd"/>
      <w:r w:rsidR="00BE586F" w:rsidRPr="00880103">
        <w:rPr>
          <w:rFonts w:cs="Arial"/>
        </w:rPr>
        <w:t>. (hora del centro de México)</w:t>
      </w:r>
      <w:r w:rsidRPr="00B65A55">
        <w:rPr>
          <w:rFonts w:cs="Arial"/>
        </w:rPr>
        <w:t xml:space="preserve"> y el dictamen técnico se entregará al actor el mismo día.</w:t>
      </w:r>
    </w:p>
    <w:p w:rsidR="00D35ABB" w:rsidRPr="00B65A55" w:rsidRDefault="00D35ABB" w:rsidP="00D35ABB">
      <w:pPr>
        <w:spacing w:line="260" w:lineRule="exact"/>
      </w:pPr>
    </w:p>
    <w:p w:rsidR="00D35ABB" w:rsidRPr="00B65A55" w:rsidRDefault="00D35ABB" w:rsidP="00D35ABB">
      <w:pPr>
        <w:spacing w:line="260" w:lineRule="exact"/>
        <w:rPr>
          <w:rFonts w:cs="Arial"/>
        </w:rPr>
      </w:pPr>
      <w:r w:rsidRPr="00B65A55">
        <w:rPr>
          <w:rFonts w:cs="Arial"/>
        </w:rPr>
        <w:t>Por lo que hace al reingreso de materiales a través del Sistema Electrónico, se deberá utilizar la opción “Reingresar”.</w:t>
      </w:r>
    </w:p>
    <w:p w:rsidR="00D35ABB" w:rsidRPr="00B65A55" w:rsidRDefault="00D35ABB" w:rsidP="00D35ABB">
      <w:pPr>
        <w:spacing w:line="260" w:lineRule="exact"/>
        <w:rPr>
          <w:rFonts w:cs="Arial"/>
        </w:rPr>
      </w:pPr>
    </w:p>
    <w:p w:rsidR="00D35ABB" w:rsidRDefault="00D35ABB" w:rsidP="00D35ABB">
      <w:pPr>
        <w:spacing w:line="260" w:lineRule="exact"/>
        <w:rPr>
          <w:rFonts w:cs="Arial"/>
        </w:rPr>
      </w:pPr>
      <w:r w:rsidRPr="00B65A55">
        <w:rPr>
          <w:rFonts w:cs="Arial"/>
        </w:rPr>
        <w:t>Cuando los materiales no cumplan con las especificaciones técnicas y/o con la duración correcta, se seguirán transmitiendo las versiones que se encuentren vigentes, hasta en tanto los mensajes sean entregados en el formato adecuado y conforme a los requerimientos técnicos que se aprueban en este instrumento</w:t>
      </w:r>
      <w:r w:rsidRPr="00354B5D">
        <w:rPr>
          <w:rFonts w:cs="Arial"/>
        </w:rPr>
        <w:t>, a fin de poder ser incluidos en la subsecuente orden de transmisión.</w:t>
      </w:r>
    </w:p>
    <w:p w:rsidR="00990DD3" w:rsidRPr="00354B5D" w:rsidRDefault="00990DD3" w:rsidP="00D35ABB">
      <w:pPr>
        <w:spacing w:line="260" w:lineRule="exact"/>
        <w:rPr>
          <w:rFonts w:cs="Arial"/>
        </w:rPr>
      </w:pPr>
    </w:p>
    <w:p w:rsidR="00990DD3" w:rsidRDefault="00990DD3" w:rsidP="00D35ABB">
      <w:pPr>
        <w:rPr>
          <w:rFonts w:cs="Arial"/>
          <w:b/>
          <w:i/>
        </w:rPr>
      </w:pPr>
    </w:p>
    <w:p w:rsidR="00D35ABB" w:rsidRPr="00F30F34" w:rsidRDefault="00D35ABB" w:rsidP="00D35ABB">
      <w:pPr>
        <w:rPr>
          <w:rFonts w:cs="Arial"/>
          <w:b/>
          <w:i/>
        </w:rPr>
      </w:pPr>
      <w:r w:rsidRPr="00F30F34">
        <w:rPr>
          <w:rFonts w:cs="Arial"/>
          <w:b/>
          <w:i/>
        </w:rPr>
        <w:t>IV. ELABORACIÓN DE LAS ESTRATEGIAS</w:t>
      </w:r>
      <w:r w:rsidR="00370831" w:rsidRPr="00F30F34">
        <w:rPr>
          <w:rFonts w:cs="Arial"/>
          <w:b/>
          <w:i/>
        </w:rPr>
        <w:t xml:space="preserve"> Y ÓRDENES</w:t>
      </w:r>
      <w:r w:rsidRPr="00F30F34">
        <w:rPr>
          <w:rFonts w:cs="Arial"/>
          <w:b/>
          <w:i/>
        </w:rPr>
        <w:t xml:space="preserve"> DE TRANSMISIÓN.</w:t>
      </w:r>
    </w:p>
    <w:p w:rsidR="00D35ABB" w:rsidRPr="00F30F34" w:rsidRDefault="00D35ABB" w:rsidP="00D35ABB">
      <w:pPr>
        <w:rPr>
          <w:rFonts w:cs="Arial"/>
          <w:b/>
        </w:rPr>
      </w:pPr>
    </w:p>
    <w:p w:rsidR="00D35ABB" w:rsidRPr="00F30F34" w:rsidRDefault="00D35ABB" w:rsidP="00D35ABB">
      <w:pPr>
        <w:spacing w:line="260" w:lineRule="exact"/>
        <w:rPr>
          <w:rFonts w:cs="Arial"/>
        </w:rPr>
      </w:pPr>
      <w:r w:rsidRPr="00F30F34">
        <w:rPr>
          <w:rFonts w:cs="Arial"/>
        </w:rPr>
        <w:t>Los p</w:t>
      </w:r>
      <w:r w:rsidR="00490A33" w:rsidRPr="00F30F34">
        <w:rPr>
          <w:rFonts w:cs="Arial"/>
        </w:rPr>
        <w:t>artidos políticos, candidaturas</w:t>
      </w:r>
      <w:r w:rsidRPr="00F30F34">
        <w:rPr>
          <w:rFonts w:cs="Arial"/>
        </w:rPr>
        <w:t xml:space="preserve"> independientes federales, coaliciones y autoridades </w:t>
      </w:r>
      <w:proofErr w:type="gramStart"/>
      <w:r w:rsidRPr="00F30F34">
        <w:rPr>
          <w:rFonts w:cs="Arial"/>
        </w:rPr>
        <w:t>electorales,</w:t>
      </w:r>
      <w:proofErr w:type="gramEnd"/>
      <w:r w:rsidRPr="00F30F34">
        <w:rPr>
          <w:rFonts w:cs="Arial"/>
        </w:rPr>
        <w:t xml:space="preserve"> registrarán directamente en el Sistema de Recepción de Materiales de Radio y Televisión las instrucciones precisas para la difusión de los materiales en los espacios correspondientes dentro de las pautas aprobadas. </w:t>
      </w:r>
    </w:p>
    <w:p w:rsidR="00990DD3" w:rsidRPr="00F30F34" w:rsidRDefault="00990DD3" w:rsidP="00D35ABB">
      <w:pPr>
        <w:ind w:left="1134"/>
        <w:rPr>
          <w:color w:val="FF0000"/>
        </w:rPr>
      </w:pPr>
    </w:p>
    <w:p w:rsidR="00D35ABB" w:rsidRPr="00F30F34" w:rsidRDefault="00D35ABB" w:rsidP="007B19D7">
      <w:pPr>
        <w:pStyle w:val="Prrafodelista"/>
        <w:numPr>
          <w:ilvl w:val="0"/>
          <w:numId w:val="45"/>
        </w:numPr>
        <w:rPr>
          <w:b/>
        </w:rPr>
      </w:pPr>
      <w:r w:rsidRPr="00F30F34">
        <w:rPr>
          <w:b/>
        </w:rPr>
        <w:t>Proced</w:t>
      </w:r>
      <w:r w:rsidR="007B19D7" w:rsidRPr="00F30F34">
        <w:rPr>
          <w:b/>
        </w:rPr>
        <w:t xml:space="preserve">imiento de elaboración de Estrategias </w:t>
      </w:r>
    </w:p>
    <w:p w:rsidR="00D35ABB" w:rsidRPr="00F30F34" w:rsidRDefault="00D35ABB" w:rsidP="00D35ABB"/>
    <w:p w:rsidR="00D35ABB" w:rsidRPr="00354B5D" w:rsidRDefault="00D35ABB" w:rsidP="00D35ABB">
      <w:pPr>
        <w:pStyle w:val="Prrafodelista"/>
        <w:numPr>
          <w:ilvl w:val="0"/>
          <w:numId w:val="10"/>
        </w:numPr>
      </w:pPr>
      <w:r w:rsidRPr="00F30F34">
        <w:t>Clasificar materiales. Una vez que se califiquen como</w:t>
      </w:r>
      <w:r w:rsidRPr="00354B5D">
        <w:t xml:space="preserve"> óptimos sus promocionales, deberán realizar su especificación (clasificación), atendiendo al tipo de periodo (ordinario o proceso electoral), en el que se utilizará el material.</w:t>
      </w:r>
    </w:p>
    <w:p w:rsidR="00D35ABB" w:rsidRPr="00354B5D" w:rsidRDefault="00D35ABB" w:rsidP="00D35ABB">
      <w:pPr>
        <w:pStyle w:val="Prrafodelista"/>
        <w:ind w:left="720"/>
      </w:pPr>
    </w:p>
    <w:p w:rsidR="00D35ABB" w:rsidRPr="00354B5D" w:rsidRDefault="00D35ABB" w:rsidP="00D35ABB">
      <w:pPr>
        <w:pStyle w:val="Prrafodelista"/>
        <w:numPr>
          <w:ilvl w:val="0"/>
          <w:numId w:val="10"/>
        </w:numPr>
      </w:pPr>
      <w:r w:rsidRPr="00354B5D">
        <w:t>Toda estrategia de transmisión debe llevar un nombre, título o descripción que la identifique con la finalidad de que el usuario reconozca la estrategia capturada con mayor facilidad.</w:t>
      </w:r>
    </w:p>
    <w:p w:rsidR="00D35ABB" w:rsidRPr="00354B5D" w:rsidRDefault="00D35ABB" w:rsidP="00D35ABB"/>
    <w:p w:rsidR="00D35ABB" w:rsidRPr="00D32A3E" w:rsidRDefault="00D35ABB" w:rsidP="00D35ABB">
      <w:pPr>
        <w:pStyle w:val="Prrafodelista"/>
        <w:numPr>
          <w:ilvl w:val="0"/>
          <w:numId w:val="10"/>
        </w:numPr>
      </w:pPr>
      <w:r>
        <w:t>Al capturar</w:t>
      </w:r>
      <w:r w:rsidRPr="00354B5D">
        <w:t xml:space="preserve"> su estrategia de transmisión se </w:t>
      </w:r>
      <w:r>
        <w:t>especificará</w:t>
      </w:r>
      <w:r w:rsidRPr="00354B5D">
        <w:t xml:space="preserve">n los materiales clasificados </w:t>
      </w:r>
      <w:r w:rsidRPr="00D32A3E">
        <w:t>previamente, así como los datos de las emisoras en las entidades federativas y el rango de días y horarios en los que serán transmitidos. L</w:t>
      </w:r>
      <w:r w:rsidRPr="00D32A3E">
        <w:rPr>
          <w:rFonts w:cs="Arial"/>
        </w:rPr>
        <w:t>a vista preliminar de la orden de transmisión no se considerará como estrategia oficial.</w:t>
      </w:r>
    </w:p>
    <w:p w:rsidR="00D35ABB" w:rsidRPr="00D32A3E" w:rsidRDefault="00D35ABB" w:rsidP="00D35ABB">
      <w:pPr>
        <w:pStyle w:val="Prrafodelista"/>
        <w:ind w:left="720"/>
      </w:pPr>
    </w:p>
    <w:p w:rsidR="00D35ABB" w:rsidRPr="001221A5" w:rsidRDefault="00D35ABB" w:rsidP="00D35ABB">
      <w:pPr>
        <w:pStyle w:val="Prrafodelista"/>
        <w:numPr>
          <w:ilvl w:val="0"/>
          <w:numId w:val="10"/>
        </w:numPr>
      </w:pPr>
      <w:r w:rsidRPr="001221A5">
        <w:lastRenderedPageBreak/>
        <w:t>Firma electrónica. Para firmar las estrategias capturadas, el funcionario responsable para el acceso y envío de materiales deberá contar con la Firma Electrónica Avanzada INE. En este sentido, la documentación necesaria para realizar el trámite es la siguiente:</w:t>
      </w:r>
    </w:p>
    <w:p w:rsidR="00D35ABB" w:rsidRPr="005C7103" w:rsidRDefault="00D35ABB" w:rsidP="00D35ABB">
      <w:pPr>
        <w:pStyle w:val="Prrafodelista"/>
      </w:pPr>
    </w:p>
    <w:p w:rsidR="00D35ABB" w:rsidRDefault="00D35ABB" w:rsidP="00D35ABB">
      <w:pPr>
        <w:pStyle w:val="Prrafodelista"/>
      </w:pPr>
      <w:proofErr w:type="spellStart"/>
      <w:r>
        <w:t>d.1</w:t>
      </w:r>
      <w:proofErr w:type="spellEnd"/>
      <w:r w:rsidRPr="005C7103">
        <w:t>) Solicitud de Expedición del Certificado Digital, con la firma autó</w:t>
      </w:r>
      <w:r>
        <w:t>grafa del solicitante.</w:t>
      </w:r>
    </w:p>
    <w:p w:rsidR="00D35ABB" w:rsidRPr="005C7103" w:rsidRDefault="00D35ABB" w:rsidP="00D35ABB">
      <w:pPr>
        <w:pStyle w:val="Prrafodelista"/>
      </w:pPr>
    </w:p>
    <w:p w:rsidR="00D35ABB" w:rsidRPr="005C7103" w:rsidRDefault="00D35ABB" w:rsidP="00D35ABB">
      <w:pPr>
        <w:pStyle w:val="Prrafodelista"/>
      </w:pPr>
      <w:proofErr w:type="spellStart"/>
      <w:r>
        <w:t>d.2</w:t>
      </w:r>
      <w:proofErr w:type="spellEnd"/>
      <w:r w:rsidRPr="005C7103">
        <w:t>) Identificación oficial con fotografía, para el caso de personas con nacionalidad mexicana</w:t>
      </w:r>
      <w:r>
        <w:t xml:space="preserve"> (alguna de las mencionadas)</w:t>
      </w:r>
      <w:r w:rsidRPr="005C7103">
        <w:t>:</w:t>
      </w:r>
    </w:p>
    <w:p w:rsidR="00D35ABB" w:rsidRPr="005C7103" w:rsidRDefault="00D35ABB" w:rsidP="00D35ABB">
      <w:pPr>
        <w:pStyle w:val="Prrafodelista"/>
      </w:pPr>
    </w:p>
    <w:p w:rsidR="00D35ABB" w:rsidRPr="005C7103" w:rsidRDefault="00D35ABB" w:rsidP="00D35ABB">
      <w:pPr>
        <w:pStyle w:val="Prrafodelista"/>
        <w:ind w:left="1416"/>
      </w:pPr>
      <w:r w:rsidRPr="005C7103">
        <w:t>I. Pasaporte vigente expedido por la Secretaría de Relaciones Exteriores</w:t>
      </w:r>
      <w:r>
        <w:t>.</w:t>
      </w:r>
    </w:p>
    <w:p w:rsidR="00D35ABB" w:rsidRPr="005C7103" w:rsidRDefault="00D35ABB" w:rsidP="00D35ABB">
      <w:pPr>
        <w:pStyle w:val="Prrafodelista"/>
        <w:ind w:left="1416"/>
      </w:pPr>
      <w:r w:rsidRPr="005C7103">
        <w:t>II. Credencial de Elector (Emitida por el Instituto Federal E</w:t>
      </w:r>
      <w:r w:rsidR="006171CA">
        <w:t>lectoral o Instituto Nacional </w:t>
      </w:r>
      <w:r w:rsidRPr="005C7103">
        <w:t>Electoral)</w:t>
      </w:r>
      <w:r>
        <w:t>.</w:t>
      </w:r>
    </w:p>
    <w:p w:rsidR="00D35ABB" w:rsidRPr="005C7103" w:rsidRDefault="00D35ABB" w:rsidP="00D35ABB">
      <w:pPr>
        <w:pStyle w:val="Prrafodelista"/>
        <w:ind w:left="1416"/>
      </w:pPr>
      <w:r w:rsidRPr="005C7103">
        <w:t>III. Cédula Profesional expedida por la Secretaría de Educación Pública.</w:t>
      </w:r>
    </w:p>
    <w:p w:rsidR="00D35ABB" w:rsidRPr="005C7103" w:rsidRDefault="00D35ABB" w:rsidP="00D35ABB">
      <w:pPr>
        <w:pStyle w:val="Prrafodelista"/>
        <w:ind w:left="1416"/>
      </w:pPr>
      <w:r w:rsidRPr="005C7103">
        <w:t>IV. Cartilla liberada del Servicio Militar Nacional expedida por la Secretaría de la Defensa Nacional</w:t>
      </w:r>
      <w:r>
        <w:t>.</w:t>
      </w:r>
    </w:p>
    <w:p w:rsidR="00D35ABB" w:rsidRPr="005C7103" w:rsidRDefault="00D35ABB" w:rsidP="00D35ABB">
      <w:pPr>
        <w:pStyle w:val="Prrafodelista"/>
      </w:pPr>
    </w:p>
    <w:p w:rsidR="00D35ABB" w:rsidRPr="005C7103" w:rsidRDefault="00D35ABB" w:rsidP="00D35ABB">
      <w:pPr>
        <w:pStyle w:val="Prrafodelista"/>
        <w:numPr>
          <w:ilvl w:val="0"/>
          <w:numId w:val="21"/>
        </w:numPr>
        <w:ind w:left="1418"/>
      </w:pPr>
      <w:r w:rsidRPr="005C7103">
        <w:t>Para personas con nacionalidad Extranjera:</w:t>
      </w:r>
    </w:p>
    <w:p w:rsidR="00D35ABB" w:rsidRPr="005C7103" w:rsidRDefault="00D35ABB" w:rsidP="00D35ABB">
      <w:pPr>
        <w:pStyle w:val="Prrafodelista"/>
      </w:pPr>
    </w:p>
    <w:p w:rsidR="00D35ABB" w:rsidRPr="005C7103" w:rsidRDefault="00D35ABB" w:rsidP="00D35ABB">
      <w:pPr>
        <w:pStyle w:val="Prrafodelista"/>
        <w:ind w:left="1416"/>
      </w:pPr>
      <w:r w:rsidRPr="005C7103">
        <w:t xml:space="preserve">I. Documento vigente migratorio que corresponda, emitido por la </w:t>
      </w:r>
      <w:r>
        <w:t>a</w:t>
      </w:r>
      <w:r w:rsidRPr="005C7103">
        <w:t>utoridad competente</w:t>
      </w:r>
      <w:r>
        <w:t>.</w:t>
      </w:r>
    </w:p>
    <w:p w:rsidR="00D35ABB" w:rsidRPr="005C7103" w:rsidRDefault="00D35ABB" w:rsidP="00D35ABB">
      <w:pPr>
        <w:pStyle w:val="Prrafodelista"/>
        <w:ind w:left="1416"/>
      </w:pPr>
      <w:r w:rsidRPr="005C7103">
        <w:t xml:space="preserve">II. Visa emitida por el </w:t>
      </w:r>
      <w:r>
        <w:t>c</w:t>
      </w:r>
      <w:r w:rsidRPr="005C7103">
        <w:t xml:space="preserve">onsulado o </w:t>
      </w:r>
      <w:r>
        <w:t>e</w:t>
      </w:r>
      <w:r w:rsidRPr="005C7103">
        <w:t>mbajada</w:t>
      </w:r>
    </w:p>
    <w:p w:rsidR="00D35ABB" w:rsidRPr="005C7103" w:rsidRDefault="00D35ABB" w:rsidP="00D35ABB">
      <w:pPr>
        <w:pStyle w:val="Prrafodelista"/>
        <w:ind w:left="1416"/>
      </w:pPr>
      <w:r w:rsidRPr="005C7103">
        <w:t xml:space="preserve">III. Certificado de </w:t>
      </w:r>
      <w:r>
        <w:t>m</w:t>
      </w:r>
      <w:r w:rsidRPr="005C7103">
        <w:t xml:space="preserve">atrícula </w:t>
      </w:r>
      <w:r>
        <w:t>c</w:t>
      </w:r>
      <w:r w:rsidRPr="005C7103">
        <w:t xml:space="preserve">onsular, expedido por la Secretaría de Relaciones Exteriores o en su caso por la </w:t>
      </w:r>
      <w:r>
        <w:t>o</w:t>
      </w:r>
      <w:r w:rsidRPr="005C7103">
        <w:t xml:space="preserve">ficina </w:t>
      </w:r>
      <w:r>
        <w:t>c</w:t>
      </w:r>
      <w:r w:rsidRPr="005C7103">
        <w:t>onsular de la circunscripción donde se encuentre el connacional</w:t>
      </w:r>
    </w:p>
    <w:p w:rsidR="00D35ABB" w:rsidRPr="005C7103" w:rsidRDefault="00D35ABB" w:rsidP="00D35ABB">
      <w:pPr>
        <w:pStyle w:val="Prrafodelista"/>
      </w:pPr>
    </w:p>
    <w:p w:rsidR="00D35ABB" w:rsidRDefault="00D35ABB" w:rsidP="00D35ABB">
      <w:pPr>
        <w:pStyle w:val="Prrafodelista"/>
      </w:pPr>
      <w:proofErr w:type="spellStart"/>
      <w:r>
        <w:t>d.3</w:t>
      </w:r>
      <w:proofErr w:type="spellEnd"/>
      <w:r w:rsidRPr="005C7103">
        <w:t xml:space="preserve">) Comprobante de expedición del </w:t>
      </w:r>
      <w:proofErr w:type="gramStart"/>
      <w:r w:rsidRPr="005C7103">
        <w:t>RFC expedido</w:t>
      </w:r>
      <w:proofErr w:type="gramEnd"/>
      <w:r w:rsidRPr="005C7103">
        <w:t xml:space="preserve"> por el Servicio de Administración Tributaria</w:t>
      </w:r>
      <w:r>
        <w:t>.</w:t>
      </w:r>
    </w:p>
    <w:p w:rsidR="00D35ABB" w:rsidRPr="00990DD3" w:rsidRDefault="00D35ABB" w:rsidP="00D35ABB">
      <w:pPr>
        <w:pStyle w:val="Prrafodelista"/>
        <w:rPr>
          <w:sz w:val="10"/>
          <w:szCs w:val="10"/>
        </w:rPr>
      </w:pPr>
    </w:p>
    <w:p w:rsidR="00D35ABB" w:rsidRDefault="00D35ABB" w:rsidP="00D35ABB">
      <w:pPr>
        <w:pStyle w:val="Prrafodelista"/>
      </w:pPr>
      <w:proofErr w:type="spellStart"/>
      <w:r>
        <w:t>d.4</w:t>
      </w:r>
      <w:proofErr w:type="spellEnd"/>
      <w:r w:rsidRPr="005C7103">
        <w:t>) Clave Única de Registro de Población (CURP), expedida por la Secretaría de Gobernación</w:t>
      </w:r>
      <w:r>
        <w:t>.</w:t>
      </w:r>
    </w:p>
    <w:p w:rsidR="00D35ABB" w:rsidRPr="00990DD3" w:rsidRDefault="00D35ABB" w:rsidP="00D35ABB">
      <w:pPr>
        <w:pStyle w:val="Prrafodelista"/>
        <w:rPr>
          <w:sz w:val="10"/>
          <w:szCs w:val="10"/>
        </w:rPr>
      </w:pPr>
    </w:p>
    <w:p w:rsidR="00D35ABB" w:rsidRDefault="00D35ABB" w:rsidP="00D35ABB">
      <w:pPr>
        <w:pStyle w:val="Prrafodelista"/>
      </w:pPr>
      <w:proofErr w:type="spellStart"/>
      <w:r>
        <w:t>d.5</w:t>
      </w:r>
      <w:proofErr w:type="spellEnd"/>
      <w:r w:rsidRPr="005C7103">
        <w:t>) Acta de Nacimiento certificada con una antigüedad no mayor a 3 meses</w:t>
      </w:r>
      <w:r>
        <w:t>.</w:t>
      </w:r>
    </w:p>
    <w:p w:rsidR="00D35ABB" w:rsidRPr="00990DD3" w:rsidRDefault="00D35ABB" w:rsidP="00D35ABB">
      <w:pPr>
        <w:pStyle w:val="Prrafodelista"/>
        <w:rPr>
          <w:sz w:val="10"/>
          <w:szCs w:val="10"/>
        </w:rPr>
      </w:pPr>
    </w:p>
    <w:p w:rsidR="00D35ABB" w:rsidRPr="005C7103" w:rsidRDefault="00D35ABB" w:rsidP="00D35ABB">
      <w:pPr>
        <w:pStyle w:val="Prrafodelista"/>
      </w:pPr>
      <w:proofErr w:type="spellStart"/>
      <w:r>
        <w:t>d.6</w:t>
      </w:r>
      <w:proofErr w:type="spellEnd"/>
      <w:r w:rsidRPr="005C7103">
        <w:t>) Justificación expresa para obtener la Firm</w:t>
      </w:r>
      <w:r>
        <w:t>a Electrónica Avanzada</w:t>
      </w:r>
    </w:p>
    <w:p w:rsidR="00D35ABB" w:rsidRPr="005C7103" w:rsidRDefault="00D35ABB" w:rsidP="00D35ABB">
      <w:pPr>
        <w:pStyle w:val="Prrafodelista"/>
      </w:pPr>
    </w:p>
    <w:p w:rsidR="00D35ABB" w:rsidRPr="00990DD3" w:rsidRDefault="00D35ABB" w:rsidP="00D35ABB">
      <w:pPr>
        <w:pStyle w:val="Prrafodelista"/>
        <w:rPr>
          <w:spacing w:val="-2"/>
        </w:rPr>
      </w:pPr>
      <w:r w:rsidRPr="00990DD3">
        <w:rPr>
          <w:spacing w:val="-2"/>
        </w:rPr>
        <w:t>La Dirección Ejecutiva de Administración (DEA) del Instituto confirmará que la información enviada sea correcta y solicitará al funcionario responsable presentarse en la Ciudad de México con sus documentos originales y un medio de almacenamiento externo (</w:t>
      </w:r>
      <w:proofErr w:type="spellStart"/>
      <w:r w:rsidRPr="00990DD3">
        <w:rPr>
          <w:spacing w:val="-2"/>
        </w:rPr>
        <w:t>usb</w:t>
      </w:r>
      <w:proofErr w:type="spellEnd"/>
      <w:r w:rsidRPr="00990DD3">
        <w:rPr>
          <w:spacing w:val="-2"/>
        </w:rPr>
        <w:t xml:space="preserve">, cd, </w:t>
      </w:r>
      <w:proofErr w:type="spellStart"/>
      <w:r w:rsidRPr="00990DD3">
        <w:rPr>
          <w:spacing w:val="-2"/>
        </w:rPr>
        <w:t>dvd</w:t>
      </w:r>
      <w:proofErr w:type="spellEnd"/>
      <w:r w:rsidRPr="00990DD3">
        <w:rPr>
          <w:spacing w:val="-2"/>
        </w:rPr>
        <w:t xml:space="preserve"> etc.) para otorgarle la Firma Electrónica INE.</w:t>
      </w:r>
    </w:p>
    <w:p w:rsidR="00D35ABB" w:rsidRPr="00354B5D" w:rsidRDefault="00D35ABB" w:rsidP="00D35ABB"/>
    <w:p w:rsidR="00D35ABB" w:rsidRPr="00354B5D" w:rsidRDefault="00D35ABB" w:rsidP="00D35ABB">
      <w:pPr>
        <w:pStyle w:val="Prrafodelista"/>
        <w:numPr>
          <w:ilvl w:val="0"/>
          <w:numId w:val="10"/>
        </w:numPr>
      </w:pPr>
      <w:r w:rsidRPr="00354B5D">
        <w:lastRenderedPageBreak/>
        <w:t>Una vez que termine la elaboración de la</w:t>
      </w:r>
      <w:r>
        <w:t>s</w:t>
      </w:r>
      <w:r w:rsidRPr="00354B5D">
        <w:t xml:space="preserve"> estrategias de transmisión (rad</w:t>
      </w:r>
      <w:r>
        <w:t>io y televisión) deberá firmarla</w:t>
      </w:r>
      <w:r w:rsidRPr="00354B5D">
        <w:t xml:space="preserve"> electrónicamente, </w:t>
      </w:r>
      <w:r>
        <w:t xml:space="preserve">en este caso, </w:t>
      </w:r>
      <w:r w:rsidRPr="00354B5D">
        <w:t xml:space="preserve">el </w:t>
      </w:r>
      <w:r>
        <w:t>s</w:t>
      </w:r>
      <w:r w:rsidRPr="00354B5D">
        <w:t>istema le enviará un acuse electr</w:t>
      </w:r>
      <w:r>
        <w:t>ónico, en el cual, se especificará</w:t>
      </w:r>
      <w:r w:rsidRPr="00354B5D">
        <w:t>n los</w:t>
      </w:r>
      <w:r>
        <w:t xml:space="preserve"> datos de la</w:t>
      </w:r>
      <w:r w:rsidRPr="00354B5D">
        <w:t xml:space="preserve"> estrategia de transmisión enviada y la cadena digital correspondiente a su firma electrónica. </w:t>
      </w:r>
    </w:p>
    <w:p w:rsidR="00D35ABB" w:rsidRPr="00984CB4" w:rsidRDefault="00D35ABB" w:rsidP="00D35ABB">
      <w:pPr>
        <w:rPr>
          <w:sz w:val="10"/>
          <w:szCs w:val="10"/>
        </w:rPr>
      </w:pPr>
    </w:p>
    <w:p w:rsidR="00D35ABB" w:rsidRPr="00354B5D" w:rsidRDefault="00D35ABB" w:rsidP="00D35ABB">
      <w:pPr>
        <w:pStyle w:val="Prrafodelista"/>
        <w:numPr>
          <w:ilvl w:val="0"/>
          <w:numId w:val="10"/>
        </w:numPr>
      </w:pPr>
      <w:r w:rsidRPr="00354B5D">
        <w:t xml:space="preserve">De conformidad </w:t>
      </w:r>
      <w:r>
        <w:t>con</w:t>
      </w:r>
      <w:r w:rsidRPr="00354B5D">
        <w:t xml:space="preserve"> la estrategia recibida, el Siste</w:t>
      </w:r>
      <w:r>
        <w:t>ma E</w:t>
      </w:r>
      <w:r w:rsidRPr="00354B5D">
        <w:t>lectrónico asignará los promocionales especificados en los espacios correspondientes de las pautas aprobadas mediante los acuerdos del Comité de Radio y Televisión, la Junta General Ejecutiva</w:t>
      </w:r>
      <w:r>
        <w:t xml:space="preserve"> y </w:t>
      </w:r>
      <w:r w:rsidRPr="00354B5D">
        <w:t xml:space="preserve">el Consejo General del Instituto Nacional Electoral. </w:t>
      </w:r>
    </w:p>
    <w:p w:rsidR="00D35ABB" w:rsidRPr="00984CB4" w:rsidRDefault="00D35ABB" w:rsidP="00D35ABB">
      <w:pPr>
        <w:pStyle w:val="Prrafodelista"/>
        <w:ind w:left="720"/>
        <w:rPr>
          <w:sz w:val="10"/>
          <w:szCs w:val="10"/>
        </w:rPr>
      </w:pPr>
    </w:p>
    <w:p w:rsidR="00D35ABB" w:rsidRPr="00354B5D" w:rsidRDefault="00D35ABB" w:rsidP="00D35ABB">
      <w:pPr>
        <w:pStyle w:val="Prrafodelista"/>
        <w:ind w:left="720"/>
      </w:pPr>
      <w:r w:rsidRPr="00354B5D">
        <w:t xml:space="preserve">En caso de que la pauta se modifique, el actor tendrá que ingresar la estrategia </w:t>
      </w:r>
      <w:r>
        <w:t>de transmisión correspondiente en</w:t>
      </w:r>
      <w:r w:rsidRPr="00354B5D">
        <w:t xml:space="preserve"> la nueva pauta.</w:t>
      </w:r>
    </w:p>
    <w:p w:rsidR="00D35ABB" w:rsidRPr="00984CB4" w:rsidRDefault="00D35ABB" w:rsidP="00D35ABB">
      <w:pPr>
        <w:rPr>
          <w:sz w:val="10"/>
          <w:szCs w:val="10"/>
        </w:rPr>
      </w:pPr>
    </w:p>
    <w:p w:rsidR="00D35ABB" w:rsidRPr="00392683" w:rsidRDefault="00D35ABB" w:rsidP="00D35ABB">
      <w:pPr>
        <w:pStyle w:val="Prrafodelista"/>
        <w:numPr>
          <w:ilvl w:val="0"/>
          <w:numId w:val="10"/>
        </w:numPr>
        <w:rPr>
          <w:spacing w:val="-4"/>
        </w:rPr>
      </w:pPr>
      <w:r w:rsidRPr="007046D5">
        <w:rPr>
          <w:spacing w:val="-4"/>
        </w:rPr>
        <w:t xml:space="preserve">Si algún partido político o autoridad electoral no ordenara la transmisión de promocional alguno para periodo ordinario o proceso electoral, deberá dar aviso a la Dirección Ejecutiva de Prerrogativas y Partidos Políticos, por escrito y mediante correo electrónico a la cuenta de </w:t>
      </w:r>
      <w:hyperlink r:id="rId15" w:history="1">
        <w:proofErr w:type="spellStart"/>
        <w:r w:rsidRPr="007046D5">
          <w:rPr>
            <w:rStyle w:val="Hipervnculo"/>
            <w:spacing w:val="-4"/>
          </w:rPr>
          <w:t>registrodemateriales</w:t>
        </w:r>
        <w:r w:rsidRPr="007046D5">
          <w:rPr>
            <w:rStyle w:val="Hipervnculo"/>
            <w:rFonts w:cs="Arial"/>
            <w:spacing w:val="-4"/>
          </w:rPr>
          <w:t>@</w:t>
        </w:r>
        <w:r w:rsidRPr="007046D5">
          <w:rPr>
            <w:rStyle w:val="Hipervnculo"/>
            <w:spacing w:val="-4"/>
          </w:rPr>
          <w:t>ine.mx</w:t>
        </w:r>
        <w:proofErr w:type="spellEnd"/>
      </w:hyperlink>
      <w:r w:rsidRPr="00D32A3E">
        <w:t xml:space="preserve">, </w:t>
      </w:r>
      <w:r>
        <w:t xml:space="preserve">debido </w:t>
      </w:r>
      <w:r w:rsidRPr="00D32A3E">
        <w:t>a que el Sistema no permite dejar espacios en blanco.</w:t>
      </w:r>
    </w:p>
    <w:p w:rsidR="00D35ABB" w:rsidRPr="00984CB4" w:rsidRDefault="00D35ABB" w:rsidP="00D35ABB">
      <w:pPr>
        <w:rPr>
          <w:rFonts w:cs="Arial"/>
          <w:sz w:val="10"/>
          <w:szCs w:val="10"/>
        </w:rPr>
      </w:pPr>
    </w:p>
    <w:p w:rsidR="00D35ABB" w:rsidRPr="00D32A3E" w:rsidRDefault="00D35ABB" w:rsidP="00D35ABB">
      <w:pPr>
        <w:pStyle w:val="Prrafodelista"/>
        <w:numPr>
          <w:ilvl w:val="0"/>
          <w:numId w:val="10"/>
        </w:numPr>
        <w:rPr>
          <w:rFonts w:cs="Arial"/>
        </w:rPr>
      </w:pPr>
      <w:r w:rsidRPr="00D32A3E">
        <w:rPr>
          <w:rFonts w:cs="Arial"/>
        </w:rPr>
        <w:t>Una vez concluido el plazo para el envío de la estrategia de transmisión</w:t>
      </w:r>
      <w:r>
        <w:rPr>
          <w:rFonts w:cs="Arial"/>
        </w:rPr>
        <w:t>,</w:t>
      </w:r>
      <w:r w:rsidRPr="00D32A3E">
        <w:rPr>
          <w:rFonts w:cs="Arial"/>
        </w:rPr>
        <w:t xml:space="preserve"> el sistema electrónico cerrará la posibilidad de enviar o modificar la estrategia de transmisión.</w:t>
      </w:r>
    </w:p>
    <w:p w:rsidR="00D35ABB" w:rsidRPr="00984CB4" w:rsidRDefault="00D35ABB" w:rsidP="00D35ABB">
      <w:pPr>
        <w:pStyle w:val="Prrafodelista"/>
        <w:rPr>
          <w:rFonts w:cs="Arial"/>
          <w:sz w:val="10"/>
          <w:szCs w:val="10"/>
        </w:rPr>
      </w:pPr>
    </w:p>
    <w:p w:rsidR="00D35ABB" w:rsidRPr="00354B5D" w:rsidRDefault="00D35ABB" w:rsidP="00D35ABB">
      <w:pPr>
        <w:pStyle w:val="Prrafodelista"/>
        <w:numPr>
          <w:ilvl w:val="0"/>
          <w:numId w:val="12"/>
        </w:numPr>
        <w:ind w:left="709" w:hanging="283"/>
        <w:rPr>
          <w:bCs/>
          <w:sz w:val="20"/>
          <w:szCs w:val="20"/>
        </w:rPr>
      </w:pPr>
      <w:r w:rsidRPr="00354B5D">
        <w:t xml:space="preserve">En caso de no recibir instrucciones electrónicas de transmisión, </w:t>
      </w:r>
      <w:r w:rsidRPr="00354B5D">
        <w:rPr>
          <w:bCs/>
        </w:rPr>
        <w:t>los espacio</w:t>
      </w:r>
      <w:r>
        <w:rPr>
          <w:bCs/>
        </w:rPr>
        <w:t xml:space="preserve">s serán utilizados de la forma </w:t>
      </w:r>
      <w:r w:rsidRPr="00354B5D">
        <w:rPr>
          <w:bCs/>
        </w:rPr>
        <w:t>siguiente:</w:t>
      </w:r>
    </w:p>
    <w:p w:rsidR="00D35ABB" w:rsidRPr="00984CB4" w:rsidRDefault="00D35ABB" w:rsidP="00D35ABB">
      <w:pPr>
        <w:pStyle w:val="Prrafodelista"/>
        <w:rPr>
          <w:bCs/>
          <w:sz w:val="10"/>
          <w:szCs w:val="10"/>
        </w:rPr>
      </w:pPr>
    </w:p>
    <w:p w:rsidR="00D35ABB" w:rsidRPr="00354B5D" w:rsidRDefault="00D35ABB" w:rsidP="00D35ABB">
      <w:pPr>
        <w:pStyle w:val="Prrafodelista"/>
        <w:numPr>
          <w:ilvl w:val="1"/>
          <w:numId w:val="13"/>
        </w:numPr>
        <w:rPr>
          <w:bCs/>
        </w:rPr>
      </w:pPr>
      <w:r w:rsidRPr="00354B5D">
        <w:rPr>
          <w:bCs/>
        </w:rPr>
        <w:t xml:space="preserve">Con los materiales y la estrategia de la orden de transmisión vigente, siempre que correspondan al mismo periodo. </w:t>
      </w:r>
    </w:p>
    <w:p w:rsidR="00D35ABB" w:rsidRDefault="00D35ABB" w:rsidP="00D35ABB">
      <w:pPr>
        <w:pStyle w:val="Prrafodelista"/>
        <w:numPr>
          <w:ilvl w:val="1"/>
          <w:numId w:val="13"/>
        </w:numPr>
        <w:rPr>
          <w:bCs/>
        </w:rPr>
      </w:pPr>
      <w:r w:rsidRPr="00354B5D">
        <w:rPr>
          <w:bCs/>
        </w:rPr>
        <w:t>En caso de que correspondan a un periodo distinto, los espacios se utilizarán con materiales genéricos del partido político que corresponda.</w:t>
      </w:r>
    </w:p>
    <w:p w:rsidR="00D35ABB" w:rsidRPr="00ED1AFF" w:rsidRDefault="00D35ABB" w:rsidP="00D35ABB">
      <w:pPr>
        <w:pStyle w:val="Prrafodelista"/>
        <w:numPr>
          <w:ilvl w:val="1"/>
          <w:numId w:val="13"/>
        </w:numPr>
        <w:rPr>
          <w:bCs/>
        </w:rPr>
      </w:pPr>
      <w:r w:rsidRPr="00ED1AFF">
        <w:rPr>
          <w:rFonts w:cs="Arial"/>
          <w:bCs/>
        </w:rPr>
        <w:t>En caso de que no se pudiera realizar ninguno de los esquemas anteriores, el espacio será asignado al Instituto Nacional Electoral.</w:t>
      </w:r>
    </w:p>
    <w:p w:rsidR="00D35ABB" w:rsidRPr="00354B5D" w:rsidRDefault="00D35ABB" w:rsidP="00D35ABB">
      <w:pPr>
        <w:pStyle w:val="Prrafodelista"/>
        <w:ind w:left="720"/>
        <w:rPr>
          <w:rFonts w:cs="Arial"/>
        </w:rPr>
      </w:pPr>
    </w:p>
    <w:p w:rsidR="00D35ABB" w:rsidRPr="00354B5D" w:rsidRDefault="00D35ABB" w:rsidP="00D35ABB">
      <w:pPr>
        <w:rPr>
          <w:rFonts w:cs="Arial"/>
        </w:rPr>
      </w:pPr>
      <w:r>
        <w:rPr>
          <w:rFonts w:cs="Arial"/>
        </w:rPr>
        <w:t>Para la correcta operación del s</w:t>
      </w:r>
      <w:r w:rsidRPr="00354B5D">
        <w:rPr>
          <w:rFonts w:cs="Arial"/>
        </w:rPr>
        <w:t>istema se deberá</w:t>
      </w:r>
      <w:r>
        <w:rPr>
          <w:rFonts w:cs="Arial"/>
        </w:rPr>
        <w:t>n</w:t>
      </w:r>
      <w:r w:rsidRPr="00354B5D">
        <w:rPr>
          <w:rFonts w:cs="Arial"/>
        </w:rPr>
        <w:t xml:space="preserve"> consultar los manuales y guías publicados en</w:t>
      </w:r>
      <w:r>
        <w:rPr>
          <w:rFonts w:cs="Arial"/>
        </w:rPr>
        <w:t xml:space="preserve"> el centro de ayuda </w:t>
      </w:r>
      <w:proofErr w:type="gramStart"/>
      <w:r>
        <w:rPr>
          <w:rFonts w:cs="Arial"/>
        </w:rPr>
        <w:t>del mismo</w:t>
      </w:r>
      <w:proofErr w:type="gramEnd"/>
      <w:r w:rsidRPr="00354B5D">
        <w:rPr>
          <w:rFonts w:cs="Arial"/>
        </w:rPr>
        <w:t>.</w:t>
      </w:r>
    </w:p>
    <w:p w:rsidR="00D35ABB" w:rsidRPr="00354B5D" w:rsidRDefault="00D35ABB" w:rsidP="00D35ABB">
      <w:pPr>
        <w:rPr>
          <w:rFonts w:cs="Arial"/>
        </w:rPr>
      </w:pPr>
    </w:p>
    <w:p w:rsidR="00D35ABB" w:rsidRPr="00354B5D" w:rsidRDefault="00D35ABB" w:rsidP="00EB740B">
      <w:pPr>
        <w:spacing w:line="276" w:lineRule="auto"/>
        <w:rPr>
          <w:rFonts w:cs="Arial"/>
        </w:rPr>
      </w:pPr>
      <w:r w:rsidRPr="00354B5D">
        <w:rPr>
          <w:rFonts w:cs="Arial"/>
        </w:rPr>
        <w:t xml:space="preserve">Todas las cuentas de usuario estarán vinculadas al funcionario responsable que el partido o autoridad electoral indique. En caso de requerir modificación de la información precisada se </w:t>
      </w:r>
      <w:r w:rsidRPr="008D6C09">
        <w:rPr>
          <w:rFonts w:cs="Arial"/>
        </w:rPr>
        <w:t xml:space="preserve">deberá dar aviso a la Dirección Ejecutiva de Prerrogativas y Partidos Políticos </w:t>
      </w:r>
      <w:r w:rsidRPr="009D197B">
        <w:rPr>
          <w:rFonts w:cs="Arial"/>
        </w:rPr>
        <w:t xml:space="preserve">mediante oficio y/o correo electrónico a la cuenta de </w:t>
      </w:r>
      <w:proofErr w:type="spellStart"/>
      <w:r w:rsidRPr="00ED1AFF">
        <w:rPr>
          <w:rStyle w:val="Hipervnculo"/>
          <w:spacing w:val="-4"/>
        </w:rPr>
        <w:t>registrodemateriales@ine.mx</w:t>
      </w:r>
      <w:proofErr w:type="spellEnd"/>
      <w:r w:rsidRPr="008D6C09">
        <w:rPr>
          <w:rFonts w:cs="Arial"/>
        </w:rPr>
        <w:t xml:space="preserve"> para que se realice lo conducente. Los Organismos Públicos Locales Elec</w:t>
      </w:r>
      <w:r w:rsidR="00490A33">
        <w:rPr>
          <w:rFonts w:cs="Arial"/>
        </w:rPr>
        <w:t>torales que registren candidaturas</w:t>
      </w:r>
      <w:r w:rsidRPr="008D6C09">
        <w:rPr>
          <w:rFonts w:cs="Arial"/>
        </w:rPr>
        <w:t xml:space="preserve"> independientes locales, deberán nombrar un funcionario responsable para la entrega </w:t>
      </w:r>
      <w:r w:rsidR="00490A33">
        <w:rPr>
          <w:rFonts w:cs="Arial"/>
        </w:rPr>
        <w:t>de materiales de dichas candidaturas</w:t>
      </w:r>
      <w:r w:rsidRPr="009D197B">
        <w:rPr>
          <w:rFonts w:cs="Arial"/>
        </w:rPr>
        <w:t>.</w:t>
      </w:r>
    </w:p>
    <w:p w:rsidR="00D35ABB" w:rsidRPr="00354B5D" w:rsidRDefault="00D35ABB" w:rsidP="00EB740B">
      <w:pPr>
        <w:spacing w:line="276" w:lineRule="auto"/>
        <w:rPr>
          <w:rFonts w:cs="Arial"/>
        </w:rPr>
      </w:pPr>
    </w:p>
    <w:p w:rsidR="00D35ABB" w:rsidRPr="00354B5D" w:rsidRDefault="00D35ABB" w:rsidP="00EB740B">
      <w:pPr>
        <w:spacing w:line="276" w:lineRule="auto"/>
        <w:rPr>
          <w:rFonts w:cs="Arial"/>
        </w:rPr>
      </w:pPr>
      <w:r w:rsidRPr="00354B5D">
        <w:rPr>
          <w:rFonts w:cs="Arial"/>
        </w:rPr>
        <w:lastRenderedPageBreak/>
        <w:t>Las estrateg</w:t>
      </w:r>
      <w:r w:rsidR="00490A33">
        <w:rPr>
          <w:rFonts w:cs="Arial"/>
        </w:rPr>
        <w:t>ias de transmisión de candidaturas</w:t>
      </w:r>
      <w:r w:rsidRPr="00354B5D">
        <w:rPr>
          <w:rFonts w:cs="Arial"/>
        </w:rPr>
        <w:t xml:space="preserve"> independientes locales serán remitidas por el </w:t>
      </w:r>
      <w:proofErr w:type="spellStart"/>
      <w:r w:rsidRPr="00354B5D">
        <w:rPr>
          <w:rFonts w:cs="Arial"/>
        </w:rPr>
        <w:t>OPLE</w:t>
      </w:r>
      <w:proofErr w:type="spellEnd"/>
      <w:r w:rsidRPr="00354B5D">
        <w:rPr>
          <w:rFonts w:cs="Arial"/>
        </w:rPr>
        <w:t xml:space="preserve"> que corresponda, </w:t>
      </w:r>
      <w:proofErr w:type="gramStart"/>
      <w:r w:rsidRPr="00354B5D">
        <w:rPr>
          <w:rFonts w:cs="Arial"/>
        </w:rPr>
        <w:t>de acuerdo al</w:t>
      </w:r>
      <w:proofErr w:type="gramEnd"/>
      <w:r w:rsidRPr="00354B5D">
        <w:rPr>
          <w:rFonts w:cs="Arial"/>
        </w:rPr>
        <w:t xml:space="preserve"> número de candidat</w:t>
      </w:r>
      <w:r w:rsidR="00490A33">
        <w:rPr>
          <w:rFonts w:cs="Arial"/>
        </w:rPr>
        <w:t>uras independientes registradas</w:t>
      </w:r>
      <w:r>
        <w:rPr>
          <w:rFonts w:cs="Arial"/>
        </w:rPr>
        <w:t>, a</w:t>
      </w:r>
      <w:r w:rsidRPr="00354B5D">
        <w:rPr>
          <w:rFonts w:cs="Arial"/>
        </w:rPr>
        <w:t>l número de espacios asignados en la pauta</w:t>
      </w:r>
      <w:r>
        <w:rPr>
          <w:rFonts w:cs="Arial"/>
        </w:rPr>
        <w:t xml:space="preserve"> y al tipo de cargo por el que contiendan</w:t>
      </w:r>
      <w:r w:rsidRPr="00354B5D">
        <w:rPr>
          <w:rFonts w:cs="Arial"/>
        </w:rPr>
        <w:t xml:space="preserve">. La Dirección Ejecutiva de Prerrogativas y Partidos Políticos revisará la viabilidad de la estrategia. </w:t>
      </w:r>
    </w:p>
    <w:p w:rsidR="00D35ABB" w:rsidRPr="00354B5D" w:rsidRDefault="00D35ABB" w:rsidP="00EB740B">
      <w:pPr>
        <w:spacing w:line="276" w:lineRule="auto"/>
        <w:rPr>
          <w:rFonts w:cs="Arial"/>
        </w:rPr>
      </w:pPr>
    </w:p>
    <w:p w:rsidR="00D35ABB" w:rsidRDefault="00D35ABB" w:rsidP="00EB740B">
      <w:pPr>
        <w:spacing w:line="276" w:lineRule="auto"/>
        <w:rPr>
          <w:rFonts w:cs="Arial"/>
        </w:rPr>
      </w:pPr>
      <w:r>
        <w:rPr>
          <w:rFonts w:cs="Arial"/>
        </w:rPr>
        <w:t>En caso de requerir la modificación</w:t>
      </w:r>
      <w:r w:rsidRPr="00354B5D">
        <w:rPr>
          <w:rFonts w:cs="Arial"/>
        </w:rPr>
        <w:t xml:space="preserve"> de datos sobre el funcionario responsable al que se le otorgó la firma electrónica</w:t>
      </w:r>
      <w:r>
        <w:rPr>
          <w:rFonts w:cs="Arial"/>
        </w:rPr>
        <w:t>,</w:t>
      </w:r>
      <w:r w:rsidRPr="00354B5D">
        <w:rPr>
          <w:rFonts w:cs="Arial"/>
        </w:rPr>
        <w:t xml:space="preserve"> se deberá dar aviso mediante oficio a la Dirección Ejecutiva de Prerrogativas y Partidos Políticos y a la Dirección Ejecutiva de Administración con la finalidad de que se realice lo conducente.</w:t>
      </w:r>
    </w:p>
    <w:p w:rsidR="00D35ABB" w:rsidRDefault="00D35ABB" w:rsidP="00EB740B">
      <w:pPr>
        <w:spacing w:line="276" w:lineRule="auto"/>
        <w:rPr>
          <w:color w:val="FF0000"/>
        </w:rPr>
      </w:pPr>
    </w:p>
    <w:p w:rsidR="00984CB4" w:rsidRDefault="00984CB4" w:rsidP="00EB740B">
      <w:pPr>
        <w:spacing w:line="276" w:lineRule="auto"/>
        <w:rPr>
          <w:color w:val="FF0000"/>
        </w:rPr>
      </w:pPr>
    </w:p>
    <w:p w:rsidR="00D35ABB" w:rsidRPr="00F30F34" w:rsidRDefault="007B19D7" w:rsidP="00EB740B">
      <w:pPr>
        <w:pStyle w:val="Prrafodelista"/>
        <w:numPr>
          <w:ilvl w:val="0"/>
          <w:numId w:val="45"/>
        </w:numPr>
        <w:spacing w:line="276" w:lineRule="auto"/>
        <w:rPr>
          <w:rFonts w:cs="Arial"/>
          <w:b/>
        </w:rPr>
      </w:pPr>
      <w:r w:rsidRPr="00F30F34">
        <w:rPr>
          <w:rFonts w:cs="Arial"/>
          <w:b/>
        </w:rPr>
        <w:t xml:space="preserve">Elaboración de </w:t>
      </w:r>
      <w:r w:rsidR="00D35ABB" w:rsidRPr="00F30F34">
        <w:rPr>
          <w:rFonts w:cs="Arial"/>
          <w:b/>
        </w:rPr>
        <w:t xml:space="preserve">Órdenes de transmisión </w:t>
      </w:r>
    </w:p>
    <w:p w:rsidR="00D35ABB" w:rsidRPr="00F30F34" w:rsidRDefault="00D35ABB" w:rsidP="00EB740B">
      <w:pPr>
        <w:pStyle w:val="Prrafodelista"/>
        <w:spacing w:line="276" w:lineRule="auto"/>
        <w:ind w:left="720"/>
        <w:rPr>
          <w:rFonts w:cs="Arial"/>
          <w:b/>
        </w:rPr>
      </w:pPr>
    </w:p>
    <w:p w:rsidR="00D35ABB" w:rsidRPr="00F30F34" w:rsidRDefault="00D35ABB" w:rsidP="00EB740B">
      <w:pPr>
        <w:pStyle w:val="Prrafodelista"/>
        <w:numPr>
          <w:ilvl w:val="0"/>
          <w:numId w:val="8"/>
        </w:numPr>
        <w:spacing w:line="276" w:lineRule="auto"/>
        <w:ind w:left="284" w:hanging="284"/>
        <w:rPr>
          <w:rFonts w:cs="Arial"/>
          <w:b/>
        </w:rPr>
      </w:pPr>
      <w:r w:rsidRPr="00F30F34">
        <w:rPr>
          <w:rFonts w:cs="Arial"/>
          <w:b/>
        </w:rPr>
        <w:t>Durante el periodo ordinario</w:t>
      </w:r>
    </w:p>
    <w:p w:rsidR="00D35ABB" w:rsidRPr="00F30F34" w:rsidRDefault="00D35ABB" w:rsidP="00EB740B">
      <w:pPr>
        <w:spacing w:line="276" w:lineRule="auto"/>
        <w:ind w:left="720"/>
        <w:rPr>
          <w:rFonts w:cs="Arial"/>
        </w:rPr>
      </w:pPr>
    </w:p>
    <w:p w:rsidR="00D35ABB" w:rsidRPr="00F30F34" w:rsidRDefault="00D35ABB" w:rsidP="00EB740B">
      <w:pPr>
        <w:spacing w:line="276" w:lineRule="auto"/>
        <w:ind w:left="284"/>
        <w:rPr>
          <w:rFonts w:cs="Arial"/>
        </w:rPr>
      </w:pPr>
      <w:r w:rsidRPr="00F30F34">
        <w:rPr>
          <w:rFonts w:cs="Arial"/>
        </w:rPr>
        <w:t>De conformidad con lo establecido en el artículo 42, numeral 1 del Reglamento de Radio y Televisión en Material Electoral, durante los periodos ordinarios, se elaborará una orden de transmisión a la semana.</w:t>
      </w:r>
    </w:p>
    <w:p w:rsidR="00D35ABB" w:rsidRPr="00F30F34" w:rsidRDefault="00D35ABB" w:rsidP="00EB740B">
      <w:pPr>
        <w:spacing w:line="276" w:lineRule="auto"/>
        <w:ind w:left="284"/>
        <w:rPr>
          <w:rFonts w:cs="Arial"/>
        </w:rPr>
      </w:pPr>
    </w:p>
    <w:p w:rsidR="00D35ABB" w:rsidRPr="00F30F34" w:rsidRDefault="00D35ABB" w:rsidP="00EB740B">
      <w:pPr>
        <w:spacing w:line="276" w:lineRule="auto"/>
        <w:ind w:left="284"/>
        <w:rPr>
          <w:rFonts w:cs="Arial"/>
        </w:rPr>
      </w:pPr>
      <w:r w:rsidRPr="00F30F34">
        <w:rPr>
          <w:rFonts w:cs="Arial"/>
        </w:rPr>
        <w:t xml:space="preserve">En cada orden de transmisión se incluirán los materiales de los partidos políticos y autoridades electorales que hayan ingresado su estrategia de transmisión electrónica a más tardar a las 21:00 horas </w:t>
      </w:r>
      <w:r w:rsidR="00171D51" w:rsidRPr="00F30F34">
        <w:rPr>
          <w:rFonts w:cs="Arial"/>
        </w:rPr>
        <w:t xml:space="preserve">(hora del centro de México) </w:t>
      </w:r>
      <w:r w:rsidRPr="00F30F34">
        <w:rPr>
          <w:rFonts w:cs="Arial"/>
        </w:rPr>
        <w:t>de la fecha límite de entrega de materiales.</w:t>
      </w:r>
    </w:p>
    <w:p w:rsidR="00D35ABB" w:rsidRPr="00F30F34" w:rsidRDefault="00D35ABB" w:rsidP="00EB740B">
      <w:pPr>
        <w:spacing w:line="276" w:lineRule="auto"/>
        <w:rPr>
          <w:rFonts w:cs="Arial"/>
        </w:rPr>
      </w:pPr>
    </w:p>
    <w:p w:rsidR="00D35ABB" w:rsidRPr="00354B5D" w:rsidRDefault="00D35ABB" w:rsidP="00EB740B">
      <w:pPr>
        <w:spacing w:line="276" w:lineRule="auto"/>
        <w:ind w:left="284"/>
        <w:rPr>
          <w:rFonts w:cs="Arial"/>
        </w:rPr>
      </w:pPr>
      <w:r w:rsidRPr="00F30F34">
        <w:rPr>
          <w:rFonts w:cs="Arial"/>
        </w:rPr>
        <w:t>En caso de que los actores políticos o autoridades electorales no realicen cambio de materiales, la orden de transmisión se elaborará con aquellos</w:t>
      </w:r>
      <w:r w:rsidRPr="00354B5D">
        <w:rPr>
          <w:rFonts w:cs="Arial"/>
        </w:rPr>
        <w:t xml:space="preserve"> que se encuentren vigentes. </w:t>
      </w:r>
    </w:p>
    <w:p w:rsidR="00D35ABB" w:rsidRPr="00354B5D" w:rsidRDefault="00D35ABB" w:rsidP="00EB740B">
      <w:pPr>
        <w:spacing w:line="276" w:lineRule="auto"/>
        <w:rPr>
          <w:rFonts w:cs="Arial"/>
        </w:rPr>
      </w:pPr>
    </w:p>
    <w:p w:rsidR="00D35ABB" w:rsidRDefault="00D35ABB" w:rsidP="00984CB4">
      <w:pPr>
        <w:spacing w:line="240" w:lineRule="exact"/>
        <w:ind w:left="284"/>
        <w:rPr>
          <w:rFonts w:cs="Arial"/>
          <w:b/>
        </w:rPr>
      </w:pPr>
      <w:r w:rsidRPr="00354B5D">
        <w:rPr>
          <w:rFonts w:cs="Arial"/>
          <w:b/>
        </w:rPr>
        <w:t>Esquema de transmisión ordinario</w:t>
      </w:r>
    </w:p>
    <w:p w:rsidR="00D73840" w:rsidRPr="00984CB4" w:rsidRDefault="00D73840" w:rsidP="00984CB4">
      <w:pPr>
        <w:ind w:left="284"/>
        <w:rPr>
          <w:rFonts w:cs="Arial"/>
          <w:b/>
          <w:sz w:val="10"/>
          <w:szCs w:val="10"/>
        </w:rPr>
      </w:pPr>
    </w:p>
    <w:tbl>
      <w:tblPr>
        <w:tblW w:w="9498" w:type="dxa"/>
        <w:tblCellMar>
          <w:left w:w="70" w:type="dxa"/>
          <w:right w:w="70" w:type="dxa"/>
        </w:tblCellMar>
        <w:tblLook w:val="04A0" w:firstRow="1" w:lastRow="0" w:firstColumn="1" w:lastColumn="0" w:noHBand="0" w:noVBand="1"/>
      </w:tblPr>
      <w:tblGrid>
        <w:gridCol w:w="1843"/>
        <w:gridCol w:w="1701"/>
        <w:gridCol w:w="1985"/>
        <w:gridCol w:w="1984"/>
        <w:gridCol w:w="1985"/>
      </w:tblGrid>
      <w:tr w:rsidR="005C37EA" w:rsidRPr="005C37EA" w:rsidTr="00984CB4">
        <w:trPr>
          <w:trHeight w:val="850"/>
        </w:trPr>
        <w:tc>
          <w:tcPr>
            <w:tcW w:w="1843"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 xml:space="preserve">Límite de </w:t>
            </w:r>
            <w:proofErr w:type="gramStart"/>
            <w:r w:rsidRPr="005C37EA">
              <w:rPr>
                <w:rFonts w:ascii="Calibri" w:hAnsi="Calibri" w:cs="Calibri"/>
                <w:b/>
                <w:bCs/>
                <w:color w:val="FFFFFF"/>
                <w:sz w:val="20"/>
                <w:szCs w:val="20"/>
                <w:lang w:eastAsia="es-MX"/>
              </w:rPr>
              <w:t>entrega  de</w:t>
            </w:r>
            <w:proofErr w:type="gramEnd"/>
            <w:r w:rsidRPr="005C37EA">
              <w:rPr>
                <w:rFonts w:ascii="Calibri" w:hAnsi="Calibri" w:cs="Calibri"/>
                <w:b/>
                <w:bCs/>
                <w:color w:val="FFFFFF"/>
                <w:sz w:val="20"/>
                <w:szCs w:val="20"/>
                <w:lang w:eastAsia="es-MX"/>
              </w:rPr>
              <w:t xml:space="preserve"> materiales y estrategias electrónicas</w:t>
            </w:r>
          </w:p>
        </w:tc>
        <w:tc>
          <w:tcPr>
            <w:tcW w:w="1701"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Elaboración de la orden de transmisión</w:t>
            </w:r>
          </w:p>
        </w:tc>
        <w:tc>
          <w:tcPr>
            <w:tcW w:w="1985"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Puesta a disposición de la orden de transmisión al concesionario</w:t>
            </w:r>
          </w:p>
        </w:tc>
        <w:tc>
          <w:tcPr>
            <w:tcW w:w="1984"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Días para que el concesionario inicie transmisión</w:t>
            </w:r>
          </w:p>
        </w:tc>
        <w:tc>
          <w:tcPr>
            <w:tcW w:w="1985"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Vigencia de la orden de transmisión</w:t>
            </w:r>
          </w:p>
        </w:tc>
      </w:tr>
      <w:tr w:rsidR="005C37EA" w:rsidRPr="005C37EA" w:rsidTr="00990DD3">
        <w:trPr>
          <w:trHeight w:val="567"/>
        </w:trPr>
        <w:tc>
          <w:tcPr>
            <w:tcW w:w="1843" w:type="dxa"/>
            <w:tcBorders>
              <w:top w:val="single" w:sz="4" w:space="0" w:color="00B0F0"/>
              <w:left w:val="single" w:sz="4" w:space="0" w:color="00B0F0"/>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Martes</w:t>
            </w:r>
          </w:p>
        </w:tc>
        <w:tc>
          <w:tcPr>
            <w:tcW w:w="1701"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b/>
                <w:bCs/>
                <w:color w:val="000000"/>
                <w:sz w:val="20"/>
                <w:szCs w:val="20"/>
                <w:lang w:eastAsia="es-MX"/>
              </w:rPr>
            </w:pPr>
            <w:r w:rsidRPr="005C37EA">
              <w:rPr>
                <w:rFonts w:cs="Arial"/>
                <w:b/>
                <w:bCs/>
                <w:color w:val="000000"/>
                <w:sz w:val="20"/>
                <w:szCs w:val="20"/>
                <w:lang w:eastAsia="es-MX"/>
              </w:rPr>
              <w:t>Miércoles</w:t>
            </w:r>
          </w:p>
        </w:tc>
        <w:tc>
          <w:tcPr>
            <w:tcW w:w="1985"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Jueves</w:t>
            </w:r>
          </w:p>
        </w:tc>
        <w:tc>
          <w:tcPr>
            <w:tcW w:w="1984"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5 días hábiles</w:t>
            </w:r>
          </w:p>
        </w:tc>
        <w:tc>
          <w:tcPr>
            <w:tcW w:w="1985"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 xml:space="preserve">De </w:t>
            </w:r>
            <w:r w:rsidR="00990DD3" w:rsidRPr="005C37EA">
              <w:rPr>
                <w:rFonts w:cs="Arial"/>
                <w:color w:val="000000"/>
                <w:sz w:val="20"/>
                <w:szCs w:val="20"/>
                <w:lang w:eastAsia="es-MX"/>
              </w:rPr>
              <w:t>viernes a</w:t>
            </w:r>
            <w:r w:rsidRPr="005C37EA">
              <w:rPr>
                <w:rFonts w:cs="Arial"/>
                <w:color w:val="000000"/>
                <w:sz w:val="20"/>
                <w:szCs w:val="20"/>
                <w:lang w:eastAsia="es-MX"/>
              </w:rPr>
              <w:t xml:space="preserve"> jueves</w:t>
            </w:r>
          </w:p>
        </w:tc>
      </w:tr>
    </w:tbl>
    <w:p w:rsidR="00990DD3" w:rsidRDefault="00990DD3" w:rsidP="00D35ABB">
      <w:pPr>
        <w:ind w:left="720"/>
        <w:rPr>
          <w:rFonts w:cs="Arial"/>
          <w:sz w:val="20"/>
          <w:szCs w:val="20"/>
        </w:rPr>
      </w:pPr>
    </w:p>
    <w:p w:rsidR="00D35ABB" w:rsidRPr="00354B5D" w:rsidRDefault="00D35ABB" w:rsidP="00D35ABB">
      <w:pPr>
        <w:ind w:left="720"/>
        <w:rPr>
          <w:rFonts w:cs="Arial"/>
          <w:sz w:val="20"/>
          <w:szCs w:val="20"/>
        </w:rPr>
      </w:pPr>
    </w:p>
    <w:p w:rsidR="00D35ABB" w:rsidRPr="00354B5D" w:rsidRDefault="00D35ABB" w:rsidP="00984CB4">
      <w:pPr>
        <w:pStyle w:val="Prrafodelista"/>
        <w:numPr>
          <w:ilvl w:val="0"/>
          <w:numId w:val="8"/>
        </w:numPr>
        <w:spacing w:line="240" w:lineRule="exact"/>
        <w:ind w:left="425" w:hanging="425"/>
        <w:rPr>
          <w:rFonts w:cs="Arial"/>
          <w:b/>
        </w:rPr>
      </w:pPr>
      <w:r w:rsidRPr="00354B5D">
        <w:rPr>
          <w:rFonts w:cs="Arial"/>
          <w:b/>
        </w:rPr>
        <w:lastRenderedPageBreak/>
        <w:t>Durante los procesos electorales</w:t>
      </w:r>
    </w:p>
    <w:p w:rsidR="00D35ABB" w:rsidRPr="00984CB4" w:rsidRDefault="00D35ABB" w:rsidP="00984CB4">
      <w:pPr>
        <w:ind w:left="720"/>
        <w:rPr>
          <w:rFonts w:cs="Arial"/>
          <w:sz w:val="10"/>
          <w:szCs w:val="10"/>
        </w:rPr>
      </w:pPr>
    </w:p>
    <w:p w:rsidR="00D35ABB" w:rsidRPr="00354B5D" w:rsidRDefault="00D35ABB" w:rsidP="00984CB4">
      <w:pPr>
        <w:spacing w:line="280" w:lineRule="exact"/>
        <w:ind w:left="426"/>
        <w:rPr>
          <w:rFonts w:cs="Arial"/>
        </w:rPr>
      </w:pPr>
      <w:r w:rsidRPr="00354B5D">
        <w:rPr>
          <w:rFonts w:cs="Arial"/>
        </w:rPr>
        <w:t>De conformidad con lo establecido en el artículo 42, numeral 2 del Reglamento de Radio y Televisión en Materia Electoral, se elaborarán dos órdenes de transmisión a la semana.</w:t>
      </w:r>
    </w:p>
    <w:p w:rsidR="00D35ABB" w:rsidRPr="00984CB4" w:rsidRDefault="00D35ABB" w:rsidP="00984CB4">
      <w:pPr>
        <w:ind w:left="425"/>
        <w:rPr>
          <w:rFonts w:cs="Arial"/>
          <w:sz w:val="10"/>
          <w:szCs w:val="10"/>
        </w:rPr>
      </w:pPr>
    </w:p>
    <w:p w:rsidR="00D35ABB" w:rsidRPr="00354B5D" w:rsidRDefault="00D35ABB" w:rsidP="00984CB4">
      <w:pPr>
        <w:spacing w:line="280" w:lineRule="exact"/>
        <w:ind w:left="426"/>
        <w:rPr>
          <w:rFonts w:cs="Arial"/>
        </w:rPr>
      </w:pPr>
      <w:r w:rsidRPr="00354B5D">
        <w:rPr>
          <w:rFonts w:cs="Arial"/>
        </w:rPr>
        <w:t>En cada orden de transmisión se incluirán los materiales de los partidos pol</w:t>
      </w:r>
      <w:r w:rsidR="00490A33">
        <w:rPr>
          <w:rFonts w:cs="Arial"/>
        </w:rPr>
        <w:t xml:space="preserve">íticos, </w:t>
      </w:r>
      <w:r w:rsidR="00490A33" w:rsidRPr="00F30F34">
        <w:rPr>
          <w:rFonts w:cs="Arial"/>
        </w:rPr>
        <w:t>coaliciones, candidatur</w:t>
      </w:r>
      <w:r w:rsidRPr="00F30F34">
        <w:rPr>
          <w:rFonts w:cs="Arial"/>
        </w:rPr>
        <w:t>as independientes y autoridades electorales que hayan ingresado su estrategia de transmisión electrónica a más tardar a las 21:00 horas</w:t>
      </w:r>
      <w:r w:rsidR="00103D52" w:rsidRPr="00F30F34">
        <w:rPr>
          <w:rFonts w:cs="Arial"/>
        </w:rPr>
        <w:t xml:space="preserve"> (hora del centro de México)</w:t>
      </w:r>
      <w:r w:rsidRPr="00F30F34">
        <w:rPr>
          <w:rFonts w:cs="Arial"/>
        </w:rPr>
        <w:t xml:space="preserve"> de la fecha límite de entrega de materiales.</w:t>
      </w:r>
    </w:p>
    <w:p w:rsidR="00D35ABB" w:rsidRPr="00984CB4" w:rsidRDefault="00D35ABB" w:rsidP="00984CB4">
      <w:pPr>
        <w:ind w:left="425"/>
        <w:rPr>
          <w:rFonts w:cs="Arial"/>
          <w:sz w:val="10"/>
          <w:szCs w:val="10"/>
        </w:rPr>
      </w:pPr>
    </w:p>
    <w:p w:rsidR="00D35ABB" w:rsidRDefault="00D35ABB" w:rsidP="00984CB4">
      <w:pPr>
        <w:spacing w:line="280" w:lineRule="exact"/>
        <w:ind w:left="426"/>
        <w:rPr>
          <w:rFonts w:cs="Arial"/>
        </w:rPr>
      </w:pPr>
      <w:r w:rsidRPr="00354B5D">
        <w:rPr>
          <w:rFonts w:cs="Arial"/>
        </w:rPr>
        <w:t xml:space="preserve">En caso </w:t>
      </w:r>
      <w:r>
        <w:rPr>
          <w:rFonts w:cs="Arial"/>
        </w:rPr>
        <w:t xml:space="preserve">de que los </w:t>
      </w:r>
      <w:r w:rsidRPr="00354B5D">
        <w:rPr>
          <w:rFonts w:cs="Arial"/>
        </w:rPr>
        <w:t>partidos políticos, coaliciones</w:t>
      </w:r>
      <w:r w:rsidR="00490A33">
        <w:rPr>
          <w:rFonts w:cs="Arial"/>
        </w:rPr>
        <w:t>, candidaturas</w:t>
      </w:r>
      <w:r>
        <w:rPr>
          <w:rFonts w:cs="Arial"/>
        </w:rPr>
        <w:t xml:space="preserve"> independientes o</w:t>
      </w:r>
      <w:r w:rsidRPr="00354B5D">
        <w:rPr>
          <w:rFonts w:cs="Arial"/>
        </w:rPr>
        <w:t xml:space="preserve"> autoridades </w:t>
      </w:r>
      <w:r w:rsidRPr="00D32A3E">
        <w:rPr>
          <w:rFonts w:cs="Arial"/>
        </w:rPr>
        <w:t xml:space="preserve">electorales </w:t>
      </w:r>
      <w:r w:rsidRPr="00354B5D">
        <w:rPr>
          <w:rFonts w:cs="Arial"/>
        </w:rPr>
        <w:t xml:space="preserve">no realicen cambios de materiales, la orden de transmisión </w:t>
      </w:r>
      <w:r>
        <w:rPr>
          <w:rFonts w:cs="Arial"/>
        </w:rPr>
        <w:t>se elaborará con aquellos que se encuentren vigentes</w:t>
      </w:r>
      <w:r w:rsidR="002E64B4">
        <w:rPr>
          <w:rFonts w:cs="Arial"/>
        </w:rPr>
        <w:t>,</w:t>
      </w:r>
      <w:r>
        <w:rPr>
          <w:rFonts w:cs="Arial"/>
        </w:rPr>
        <w:t xml:space="preserve"> siempre y cuando pertenezcan al mismo periodo.</w:t>
      </w:r>
    </w:p>
    <w:p w:rsidR="00EB740B" w:rsidRPr="00354B5D" w:rsidRDefault="00EB740B" w:rsidP="00984CB4">
      <w:pPr>
        <w:spacing w:line="280" w:lineRule="exact"/>
        <w:rPr>
          <w:rFonts w:cs="Arial"/>
        </w:rPr>
      </w:pPr>
    </w:p>
    <w:p w:rsidR="00D35ABB" w:rsidRPr="00354B5D" w:rsidRDefault="00D35ABB" w:rsidP="00984CB4">
      <w:pPr>
        <w:spacing w:line="280" w:lineRule="exact"/>
        <w:ind w:left="426"/>
        <w:rPr>
          <w:rFonts w:cs="Arial"/>
          <w:b/>
          <w:sz w:val="20"/>
          <w:szCs w:val="20"/>
        </w:rPr>
      </w:pPr>
      <w:r w:rsidRPr="00354B5D">
        <w:rPr>
          <w:rFonts w:cs="Arial"/>
          <w:b/>
        </w:rPr>
        <w:t>Esquema de transmisión electoral</w:t>
      </w:r>
    </w:p>
    <w:p w:rsidR="00D35ABB" w:rsidRPr="00984CB4" w:rsidRDefault="00D35ABB" w:rsidP="00984CB4">
      <w:pPr>
        <w:ind w:left="720" w:firstLine="697"/>
        <w:rPr>
          <w:rFonts w:cs="Arial"/>
          <w:b/>
          <w:sz w:val="10"/>
          <w:szCs w:val="10"/>
        </w:rPr>
      </w:pPr>
    </w:p>
    <w:tbl>
      <w:tblPr>
        <w:tblW w:w="9498" w:type="dxa"/>
        <w:tblCellMar>
          <w:left w:w="70" w:type="dxa"/>
          <w:right w:w="70" w:type="dxa"/>
        </w:tblCellMar>
        <w:tblLook w:val="04A0" w:firstRow="1" w:lastRow="0" w:firstColumn="1" w:lastColumn="0" w:noHBand="0" w:noVBand="1"/>
      </w:tblPr>
      <w:tblGrid>
        <w:gridCol w:w="1843"/>
        <w:gridCol w:w="1701"/>
        <w:gridCol w:w="1985"/>
        <w:gridCol w:w="1984"/>
        <w:gridCol w:w="1985"/>
      </w:tblGrid>
      <w:tr w:rsidR="005C37EA" w:rsidRPr="005C37EA" w:rsidTr="00984CB4">
        <w:trPr>
          <w:trHeight w:val="850"/>
        </w:trPr>
        <w:tc>
          <w:tcPr>
            <w:tcW w:w="1843"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 xml:space="preserve">Límite de </w:t>
            </w:r>
            <w:proofErr w:type="gramStart"/>
            <w:r w:rsidRPr="005C37EA">
              <w:rPr>
                <w:rFonts w:ascii="Calibri" w:hAnsi="Calibri" w:cs="Calibri"/>
                <w:b/>
                <w:bCs/>
                <w:color w:val="FFFFFF"/>
                <w:sz w:val="20"/>
                <w:szCs w:val="20"/>
                <w:lang w:eastAsia="es-MX"/>
              </w:rPr>
              <w:t>entrega  de</w:t>
            </w:r>
            <w:proofErr w:type="gramEnd"/>
            <w:r w:rsidRPr="005C37EA">
              <w:rPr>
                <w:rFonts w:ascii="Calibri" w:hAnsi="Calibri" w:cs="Calibri"/>
                <w:b/>
                <w:bCs/>
                <w:color w:val="FFFFFF"/>
                <w:sz w:val="20"/>
                <w:szCs w:val="20"/>
                <w:lang w:eastAsia="es-MX"/>
              </w:rPr>
              <w:t xml:space="preserve"> materiales y estrategias electrónicas</w:t>
            </w:r>
          </w:p>
        </w:tc>
        <w:tc>
          <w:tcPr>
            <w:tcW w:w="1701"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Elaboración de la orden de transmisión</w:t>
            </w:r>
          </w:p>
        </w:tc>
        <w:tc>
          <w:tcPr>
            <w:tcW w:w="1985"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Puesta a disposición de la orden de transmisión al concesionario</w:t>
            </w:r>
          </w:p>
        </w:tc>
        <w:tc>
          <w:tcPr>
            <w:tcW w:w="1984"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Días para que el concesionario inicie transmisión</w:t>
            </w:r>
          </w:p>
        </w:tc>
        <w:tc>
          <w:tcPr>
            <w:tcW w:w="1985" w:type="dxa"/>
            <w:tcBorders>
              <w:top w:val="nil"/>
              <w:left w:val="nil"/>
              <w:bottom w:val="nil"/>
              <w:right w:val="nil"/>
            </w:tcBorders>
            <w:shd w:val="clear" w:color="000000" w:fill="E03BAF"/>
            <w:vAlign w:val="center"/>
            <w:hideMark/>
          </w:tcPr>
          <w:p w:rsidR="005C37EA" w:rsidRPr="005C37EA" w:rsidRDefault="005C37EA" w:rsidP="00984CB4">
            <w:pPr>
              <w:spacing w:line="200" w:lineRule="exact"/>
              <w:jc w:val="center"/>
              <w:rPr>
                <w:rFonts w:ascii="Calibri" w:hAnsi="Calibri" w:cs="Calibri"/>
                <w:b/>
                <w:bCs/>
                <w:color w:val="FFFFFF"/>
                <w:sz w:val="20"/>
                <w:szCs w:val="20"/>
                <w:lang w:eastAsia="es-MX"/>
              </w:rPr>
            </w:pPr>
            <w:r w:rsidRPr="005C37EA">
              <w:rPr>
                <w:rFonts w:ascii="Calibri" w:hAnsi="Calibri" w:cs="Calibri"/>
                <w:b/>
                <w:bCs/>
                <w:color w:val="FFFFFF"/>
                <w:sz w:val="20"/>
                <w:szCs w:val="20"/>
                <w:lang w:eastAsia="es-MX"/>
              </w:rPr>
              <w:t>Vigencia de la orden de transmisión</w:t>
            </w:r>
          </w:p>
        </w:tc>
      </w:tr>
      <w:tr w:rsidR="005C37EA" w:rsidRPr="005C37EA" w:rsidTr="005C37EA">
        <w:trPr>
          <w:trHeight w:val="510"/>
        </w:trPr>
        <w:tc>
          <w:tcPr>
            <w:tcW w:w="1843" w:type="dxa"/>
            <w:tcBorders>
              <w:top w:val="single" w:sz="4" w:space="0" w:color="00B0F0"/>
              <w:left w:val="single" w:sz="4" w:space="0" w:color="00B0F0"/>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Lunes</w:t>
            </w:r>
          </w:p>
        </w:tc>
        <w:tc>
          <w:tcPr>
            <w:tcW w:w="1701"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b/>
                <w:bCs/>
                <w:color w:val="000000"/>
                <w:sz w:val="20"/>
                <w:szCs w:val="20"/>
                <w:lang w:eastAsia="es-MX"/>
              </w:rPr>
            </w:pPr>
            <w:r w:rsidRPr="005C37EA">
              <w:rPr>
                <w:rFonts w:cs="Arial"/>
                <w:b/>
                <w:bCs/>
                <w:color w:val="000000"/>
                <w:sz w:val="20"/>
                <w:szCs w:val="20"/>
                <w:lang w:eastAsia="es-MX"/>
              </w:rPr>
              <w:t>Martes</w:t>
            </w:r>
          </w:p>
        </w:tc>
        <w:tc>
          <w:tcPr>
            <w:tcW w:w="1985"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Miércoles</w:t>
            </w:r>
          </w:p>
        </w:tc>
        <w:tc>
          <w:tcPr>
            <w:tcW w:w="1984"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3 días</w:t>
            </w:r>
          </w:p>
        </w:tc>
        <w:tc>
          <w:tcPr>
            <w:tcW w:w="1985" w:type="dxa"/>
            <w:tcBorders>
              <w:top w:val="single" w:sz="4" w:space="0" w:color="00B0F0"/>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 xml:space="preserve">Domingo a </w:t>
            </w:r>
            <w:proofErr w:type="gramStart"/>
            <w:r w:rsidRPr="005C37EA">
              <w:rPr>
                <w:rFonts w:cs="Arial"/>
                <w:color w:val="000000"/>
                <w:sz w:val="20"/>
                <w:szCs w:val="20"/>
                <w:lang w:eastAsia="es-MX"/>
              </w:rPr>
              <w:t>Miércoles</w:t>
            </w:r>
            <w:proofErr w:type="gramEnd"/>
          </w:p>
        </w:tc>
      </w:tr>
      <w:tr w:rsidR="005C37EA" w:rsidRPr="005C37EA" w:rsidTr="005C37EA">
        <w:trPr>
          <w:trHeight w:val="510"/>
        </w:trPr>
        <w:tc>
          <w:tcPr>
            <w:tcW w:w="1843" w:type="dxa"/>
            <w:tcBorders>
              <w:top w:val="nil"/>
              <w:left w:val="single" w:sz="4" w:space="0" w:color="00B0F0"/>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Viernes</w:t>
            </w:r>
          </w:p>
        </w:tc>
        <w:tc>
          <w:tcPr>
            <w:tcW w:w="1701" w:type="dxa"/>
            <w:tcBorders>
              <w:top w:val="nil"/>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b/>
                <w:bCs/>
                <w:color w:val="000000"/>
                <w:sz w:val="20"/>
                <w:szCs w:val="20"/>
                <w:lang w:eastAsia="es-MX"/>
              </w:rPr>
            </w:pPr>
            <w:r w:rsidRPr="005C37EA">
              <w:rPr>
                <w:rFonts w:cs="Arial"/>
                <w:b/>
                <w:bCs/>
                <w:color w:val="000000"/>
                <w:sz w:val="20"/>
                <w:szCs w:val="20"/>
                <w:lang w:eastAsia="es-MX"/>
              </w:rPr>
              <w:t>Sábado</w:t>
            </w:r>
          </w:p>
        </w:tc>
        <w:tc>
          <w:tcPr>
            <w:tcW w:w="1985" w:type="dxa"/>
            <w:tcBorders>
              <w:top w:val="nil"/>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Domingo</w:t>
            </w:r>
          </w:p>
        </w:tc>
        <w:tc>
          <w:tcPr>
            <w:tcW w:w="1984" w:type="dxa"/>
            <w:tcBorders>
              <w:top w:val="nil"/>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3 días</w:t>
            </w:r>
          </w:p>
        </w:tc>
        <w:tc>
          <w:tcPr>
            <w:tcW w:w="1985" w:type="dxa"/>
            <w:tcBorders>
              <w:top w:val="nil"/>
              <w:left w:val="nil"/>
              <w:bottom w:val="single" w:sz="4" w:space="0" w:color="00B0F0"/>
              <w:right w:val="single" w:sz="4" w:space="0" w:color="00B0F0"/>
            </w:tcBorders>
            <w:shd w:val="clear" w:color="FFFFFF" w:fill="FFFFFF"/>
            <w:vAlign w:val="center"/>
            <w:hideMark/>
          </w:tcPr>
          <w:p w:rsidR="005C37EA" w:rsidRPr="005C37EA" w:rsidRDefault="005C37EA" w:rsidP="005C37EA">
            <w:pPr>
              <w:jc w:val="center"/>
              <w:rPr>
                <w:rFonts w:cs="Arial"/>
                <w:color w:val="000000"/>
                <w:sz w:val="20"/>
                <w:szCs w:val="20"/>
                <w:lang w:eastAsia="es-MX"/>
              </w:rPr>
            </w:pPr>
            <w:r w:rsidRPr="005C37EA">
              <w:rPr>
                <w:rFonts w:cs="Arial"/>
                <w:color w:val="000000"/>
                <w:sz w:val="20"/>
                <w:szCs w:val="20"/>
                <w:lang w:eastAsia="es-MX"/>
              </w:rPr>
              <w:t xml:space="preserve">Jueves a </w:t>
            </w:r>
            <w:proofErr w:type="gramStart"/>
            <w:r w:rsidRPr="005C37EA">
              <w:rPr>
                <w:rFonts w:cs="Arial"/>
                <w:color w:val="000000"/>
                <w:sz w:val="20"/>
                <w:szCs w:val="20"/>
                <w:lang w:eastAsia="es-MX"/>
              </w:rPr>
              <w:t>Sábado</w:t>
            </w:r>
            <w:proofErr w:type="gramEnd"/>
          </w:p>
        </w:tc>
      </w:tr>
    </w:tbl>
    <w:p w:rsidR="00D35ABB" w:rsidRDefault="00D35ABB" w:rsidP="00D35ABB">
      <w:pPr>
        <w:rPr>
          <w:sz w:val="23"/>
          <w:szCs w:val="23"/>
        </w:rPr>
      </w:pPr>
    </w:p>
    <w:p w:rsidR="00984CB4" w:rsidRDefault="00984CB4" w:rsidP="00D35ABB">
      <w:pPr>
        <w:rPr>
          <w:sz w:val="23"/>
          <w:szCs w:val="23"/>
        </w:rPr>
      </w:pPr>
    </w:p>
    <w:p w:rsidR="00984CB4" w:rsidRPr="00354B5D" w:rsidRDefault="00984CB4" w:rsidP="00D35ABB">
      <w:pPr>
        <w:rPr>
          <w:sz w:val="23"/>
          <w:szCs w:val="23"/>
        </w:rPr>
      </w:pPr>
    </w:p>
    <w:p w:rsidR="00D35ABB" w:rsidRPr="00F30F34" w:rsidRDefault="00370831" w:rsidP="00D35ABB">
      <w:pPr>
        <w:rPr>
          <w:rFonts w:cs="Arial"/>
          <w:b/>
          <w:i/>
        </w:rPr>
      </w:pPr>
      <w:r w:rsidRPr="00F30F34">
        <w:rPr>
          <w:rFonts w:cs="Arial"/>
          <w:b/>
          <w:i/>
        </w:rPr>
        <w:t>V.</w:t>
      </w:r>
      <w:r w:rsidR="00D35ABB" w:rsidRPr="00F30F34">
        <w:rPr>
          <w:rFonts w:cs="Arial"/>
          <w:b/>
          <w:i/>
        </w:rPr>
        <w:t xml:space="preserve"> PUESTA A DISPOSICIÓN DE LOS MATERIALES Y ÓRDENES DE TRANSMISIÓN A LOS CONCESIONARIOS.</w:t>
      </w:r>
    </w:p>
    <w:p w:rsidR="00D35ABB" w:rsidRPr="00F30F34" w:rsidRDefault="00D35ABB" w:rsidP="00D35ABB">
      <w:pPr>
        <w:rPr>
          <w:rFonts w:cs="Arial"/>
          <w:b/>
        </w:rPr>
      </w:pPr>
    </w:p>
    <w:p w:rsidR="00D35ABB" w:rsidRPr="00354B5D" w:rsidRDefault="00D35ABB" w:rsidP="00D35ABB">
      <w:pPr>
        <w:rPr>
          <w:bCs/>
        </w:rPr>
      </w:pPr>
      <w:r w:rsidRPr="00F30F34">
        <w:rPr>
          <w:bCs/>
        </w:rPr>
        <w:t>La entrega de las órdenes de transmisión y la puesta a disposición de los materiales se realizará mediante el Sistema de Recepción de Materiales de Radio y Televisión,</w:t>
      </w:r>
      <w:r w:rsidRPr="00354B5D">
        <w:rPr>
          <w:bCs/>
        </w:rPr>
        <w:t xml:space="preserve"> conforme al procedimiento establecido en los Lineamientos aplicables a la entrega y recepción electrónica o satelital de las órdenes de transmisión y materiales.</w:t>
      </w:r>
    </w:p>
    <w:p w:rsidR="00D35ABB" w:rsidRPr="00984CB4" w:rsidRDefault="00D35ABB" w:rsidP="00D35ABB">
      <w:pPr>
        <w:rPr>
          <w:bCs/>
          <w:sz w:val="10"/>
          <w:szCs w:val="10"/>
        </w:rPr>
      </w:pPr>
    </w:p>
    <w:p w:rsidR="00D35ABB" w:rsidRPr="00354B5D" w:rsidRDefault="00D35ABB" w:rsidP="00D35ABB">
      <w:pPr>
        <w:rPr>
          <w:bCs/>
        </w:rPr>
      </w:pPr>
      <w:r w:rsidRPr="00354B5D">
        <w:rPr>
          <w:bCs/>
        </w:rPr>
        <w:t>El Sistema Electrónico estará disponible las 24 horas del día, los 365 días del año.</w:t>
      </w:r>
    </w:p>
    <w:p w:rsidR="00D35ABB" w:rsidRPr="00354B5D" w:rsidRDefault="00D35ABB" w:rsidP="00D35ABB">
      <w:pPr>
        <w:rPr>
          <w:bCs/>
        </w:rPr>
      </w:pPr>
    </w:p>
    <w:p w:rsidR="00D35ABB" w:rsidRPr="00354B5D" w:rsidRDefault="00610DEA" w:rsidP="00D35ABB">
      <w:r>
        <w:t xml:space="preserve">Los concesionarios que cuenten con usuario y </w:t>
      </w:r>
      <w:proofErr w:type="gramStart"/>
      <w:r>
        <w:t>contraseña,</w:t>
      </w:r>
      <w:proofErr w:type="gramEnd"/>
      <w:r>
        <w:t xml:space="preserve"> </w:t>
      </w:r>
      <w:r w:rsidR="00D35ABB" w:rsidRPr="008D060C">
        <w:t xml:space="preserve">podrán utilizar paralelamente el aplicativo cliente </w:t>
      </w:r>
      <w:proofErr w:type="spellStart"/>
      <w:r w:rsidR="00D35ABB" w:rsidRPr="008D060C">
        <w:rPr>
          <w:i/>
        </w:rPr>
        <w:t>standalone</w:t>
      </w:r>
      <w:proofErr w:type="spellEnd"/>
      <w:r w:rsidR="00D35ABB" w:rsidRPr="008D060C">
        <w:t>, disponible en el centro de ayuda</w:t>
      </w:r>
      <w:r>
        <w:t xml:space="preserve"> del sistema</w:t>
      </w:r>
      <w:r w:rsidR="00D35ABB" w:rsidRPr="008D060C">
        <w:t>.</w:t>
      </w:r>
      <w:r w:rsidR="00D35ABB">
        <w:t xml:space="preserve"> </w:t>
      </w:r>
    </w:p>
    <w:p w:rsidR="00D35ABB" w:rsidRDefault="00D35ABB" w:rsidP="00D35ABB">
      <w:pPr>
        <w:rPr>
          <w:bCs/>
        </w:rPr>
      </w:pPr>
    </w:p>
    <w:p w:rsidR="00610DEA" w:rsidRDefault="00610DEA" w:rsidP="00610DEA">
      <w:pPr>
        <w:rPr>
          <w:rFonts w:cs="Arial"/>
        </w:rPr>
      </w:pPr>
      <w:r>
        <w:rPr>
          <w:bCs/>
        </w:rPr>
        <w:t>Para llevar a cabo la modificación de datos del usuario</w:t>
      </w:r>
      <w:r w:rsidRPr="00610DEA">
        <w:rPr>
          <w:bCs/>
        </w:rPr>
        <w:t xml:space="preserve"> </w:t>
      </w:r>
      <w:r>
        <w:rPr>
          <w:bCs/>
        </w:rPr>
        <w:t xml:space="preserve">vinculado al Sistema Electrónico, responsable de la cuenta, se deberá avisar a </w:t>
      </w:r>
      <w:r w:rsidRPr="00354B5D">
        <w:rPr>
          <w:rFonts w:cs="Arial"/>
        </w:rPr>
        <w:t>la Dirección Ejecutiva de Prerrogativas y Partidos Políticos</w:t>
      </w:r>
      <w:r>
        <w:rPr>
          <w:rFonts w:cs="Arial"/>
        </w:rPr>
        <w:t>,</w:t>
      </w:r>
      <w:r w:rsidRPr="00354B5D">
        <w:rPr>
          <w:rFonts w:cs="Arial"/>
        </w:rPr>
        <w:t xml:space="preserve"> para que realice lo conducente.</w:t>
      </w:r>
    </w:p>
    <w:p w:rsidR="00D35ABB" w:rsidRDefault="00D35ABB" w:rsidP="00D35ABB">
      <w:pPr>
        <w:rPr>
          <w:rFonts w:cs="Arial"/>
        </w:rPr>
      </w:pPr>
    </w:p>
    <w:p w:rsidR="00D35ABB" w:rsidRPr="00354B5D" w:rsidRDefault="00D35ABB" w:rsidP="00D35ABB">
      <w:pPr>
        <w:spacing w:line="260" w:lineRule="exact"/>
        <w:rPr>
          <w:rFonts w:cs="Arial"/>
          <w:b/>
        </w:rPr>
      </w:pPr>
      <w:r>
        <w:rPr>
          <w:rFonts w:cs="Arial"/>
          <w:b/>
        </w:rPr>
        <w:lastRenderedPageBreak/>
        <w:t>Soporte técnico y atención de usuarios</w:t>
      </w:r>
    </w:p>
    <w:p w:rsidR="00D35ABB" w:rsidRPr="00354B5D" w:rsidRDefault="00D35ABB" w:rsidP="00D35ABB">
      <w:pPr>
        <w:spacing w:line="260" w:lineRule="exact"/>
        <w:rPr>
          <w:rFonts w:cs="Arial"/>
          <w:b/>
        </w:rPr>
      </w:pPr>
    </w:p>
    <w:p w:rsidR="00D35ABB" w:rsidRPr="00D32A3E" w:rsidRDefault="00D35ABB" w:rsidP="00CC1779">
      <w:pPr>
        <w:pStyle w:val="Prrafodelista"/>
        <w:numPr>
          <w:ilvl w:val="0"/>
          <w:numId w:val="31"/>
        </w:numPr>
        <w:spacing w:line="260" w:lineRule="exact"/>
        <w:rPr>
          <w:rFonts w:cs="Arial"/>
        </w:rPr>
      </w:pPr>
      <w:r w:rsidRPr="00354B5D">
        <w:rPr>
          <w:rFonts w:cs="Arial"/>
        </w:rPr>
        <w:t>En caso de</w:t>
      </w:r>
      <w:r>
        <w:rPr>
          <w:rFonts w:cs="Arial"/>
        </w:rPr>
        <w:t xml:space="preserve"> que los partidos políticos</w:t>
      </w:r>
      <w:r w:rsidRPr="00354B5D">
        <w:rPr>
          <w:rFonts w:cs="Arial"/>
        </w:rPr>
        <w:t xml:space="preserve">, coaliciones y autoridades electorales detecten fallas técnicas y/o suspensión temporal de su servicio de internet que impidan la entrega oportuna de materiales para calificación técnica y/o estrategias de transmisión, deberán reportarlo por medio de la línea telefónica nacional:  </w:t>
      </w:r>
      <w:r w:rsidRPr="00354B5D">
        <w:rPr>
          <w:rFonts w:cs="Arial"/>
          <w:b/>
        </w:rPr>
        <w:t>01 800 433 2000</w:t>
      </w:r>
      <w:r w:rsidRPr="00354B5D">
        <w:rPr>
          <w:rFonts w:cs="Arial"/>
        </w:rPr>
        <w:t xml:space="preserve">, opción 9, clave 1, y a la cuenta </w:t>
      </w:r>
      <w:hyperlink r:id="rId16" w:history="1">
        <w:proofErr w:type="spellStart"/>
        <w:r w:rsidRPr="00165E9A">
          <w:rPr>
            <w:rStyle w:val="Hipervnculo"/>
          </w:rPr>
          <w:t>atencion.usuariossiate</w:t>
        </w:r>
        <w:r w:rsidRPr="00165E9A">
          <w:rPr>
            <w:rStyle w:val="Hipervnculo"/>
            <w:rFonts w:cs="Arial"/>
          </w:rPr>
          <w:t>@</w:t>
        </w:r>
        <w:r w:rsidRPr="00165E9A">
          <w:rPr>
            <w:rStyle w:val="Hipervnculo"/>
          </w:rPr>
          <w:t>ine.mx</w:t>
        </w:r>
        <w:proofErr w:type="spellEnd"/>
      </w:hyperlink>
      <w:r>
        <w:rPr>
          <w:rStyle w:val="Hipervnculo"/>
        </w:rPr>
        <w:t>,</w:t>
      </w:r>
      <w:r w:rsidRPr="00D32A3E">
        <w:rPr>
          <w:rStyle w:val="Hipervnculo"/>
          <w:u w:val="none"/>
        </w:rPr>
        <w:t xml:space="preserve"> </w:t>
      </w:r>
      <w:r w:rsidRPr="00D32A3E">
        <w:rPr>
          <w:rFonts w:cs="Arial"/>
        </w:rPr>
        <w:t>anexando el número de reporte de orden de trabajo y la evidencia de falla para aplicar otro medio de entrega respetando los términos establecidos hasta que se restablezca el servicio.</w:t>
      </w:r>
    </w:p>
    <w:p w:rsidR="00D35ABB" w:rsidRPr="00354B5D" w:rsidRDefault="00D35ABB" w:rsidP="00D35ABB">
      <w:pPr>
        <w:pStyle w:val="Prrafodelista"/>
        <w:spacing w:line="260" w:lineRule="exact"/>
        <w:ind w:left="720"/>
        <w:rPr>
          <w:rStyle w:val="Hipervnculo"/>
        </w:rPr>
      </w:pPr>
    </w:p>
    <w:p w:rsidR="00D35ABB" w:rsidRPr="00D32A3E" w:rsidRDefault="00D35ABB" w:rsidP="00CC1779">
      <w:pPr>
        <w:pStyle w:val="Prrafodelista"/>
        <w:numPr>
          <w:ilvl w:val="0"/>
          <w:numId w:val="31"/>
        </w:numPr>
        <w:spacing w:line="260" w:lineRule="exact"/>
        <w:rPr>
          <w:rFonts w:cs="Arial"/>
        </w:rPr>
      </w:pPr>
      <w:r w:rsidRPr="00354B5D">
        <w:rPr>
          <w:rFonts w:cs="Arial"/>
        </w:rPr>
        <w:t xml:space="preserve">En caso de que los concesionarios detecten fallas técnicas y/o suspensión temporal de su servicio de internet que impidan la descarga oportuna de órdenes de transmisión y materiales deberán reportarlo por medio de la línea telefónica nacional:  </w:t>
      </w:r>
      <w:r w:rsidRPr="00354B5D">
        <w:rPr>
          <w:rFonts w:cs="Arial"/>
          <w:b/>
        </w:rPr>
        <w:t>01 800 433 2000</w:t>
      </w:r>
      <w:r w:rsidRPr="00354B5D">
        <w:rPr>
          <w:rFonts w:cs="Arial"/>
        </w:rPr>
        <w:t xml:space="preserve">, opción 9, clave 1, y a la cuenta </w:t>
      </w:r>
      <w:hyperlink r:id="rId17" w:history="1">
        <w:proofErr w:type="spellStart"/>
        <w:r>
          <w:rPr>
            <w:rStyle w:val="Hipervnculo"/>
          </w:rPr>
          <w:t>atencion.usuariossiate</w:t>
        </w:r>
        <w:r w:rsidRPr="00354B5D">
          <w:rPr>
            <w:rStyle w:val="Hipervnculo"/>
            <w:rFonts w:cs="Arial"/>
          </w:rPr>
          <w:t>@</w:t>
        </w:r>
        <w:r w:rsidRPr="00354B5D">
          <w:rPr>
            <w:rStyle w:val="Hipervnculo"/>
          </w:rPr>
          <w:t>ine.mx</w:t>
        </w:r>
        <w:proofErr w:type="spellEnd"/>
      </w:hyperlink>
      <w:r w:rsidRPr="00354B5D">
        <w:rPr>
          <w:rStyle w:val="Hipervnculo"/>
        </w:rPr>
        <w:t xml:space="preserve">, </w:t>
      </w:r>
      <w:r w:rsidRPr="00D32A3E">
        <w:rPr>
          <w:rFonts w:cs="Arial"/>
        </w:rPr>
        <w:t>anexando el número de reporte de orden de trabajo y la evidencia de falla para aplicar otro medio de entrega respetando los términos establecidos hasta que se restablezca el servicio.</w:t>
      </w:r>
    </w:p>
    <w:p w:rsidR="00D35ABB" w:rsidRPr="00354B5D" w:rsidRDefault="00D35ABB" w:rsidP="00D35ABB">
      <w:pPr>
        <w:pStyle w:val="Prrafodelista"/>
        <w:spacing w:line="260" w:lineRule="exact"/>
        <w:rPr>
          <w:rStyle w:val="Hipervnculo"/>
        </w:rPr>
      </w:pPr>
    </w:p>
    <w:p w:rsidR="00A26CF2" w:rsidRPr="00880103" w:rsidRDefault="00D35ABB" w:rsidP="00CC1779">
      <w:pPr>
        <w:pStyle w:val="Prrafodelista"/>
        <w:numPr>
          <w:ilvl w:val="0"/>
          <w:numId w:val="31"/>
        </w:numPr>
        <w:spacing w:line="260" w:lineRule="exact"/>
        <w:rPr>
          <w:rFonts w:cs="Arial"/>
        </w:rPr>
      </w:pPr>
      <w:r w:rsidRPr="00880103">
        <w:rPr>
          <w:rFonts w:cs="Arial"/>
        </w:rPr>
        <w:t>Los horarios de atención telefónica son de lunes a domingo de 8</w:t>
      </w:r>
      <w:r w:rsidR="00A26CF2" w:rsidRPr="00880103">
        <w:rPr>
          <w:rFonts w:cs="Arial"/>
        </w:rPr>
        <w:t>:00</w:t>
      </w:r>
      <w:r w:rsidRPr="00880103">
        <w:rPr>
          <w:rFonts w:cs="Arial"/>
        </w:rPr>
        <w:t xml:space="preserve"> a 20</w:t>
      </w:r>
      <w:r w:rsidR="00A26CF2" w:rsidRPr="00880103">
        <w:rPr>
          <w:rFonts w:cs="Arial"/>
        </w:rPr>
        <w:t>:00</w:t>
      </w:r>
      <w:r w:rsidRPr="00880103">
        <w:rPr>
          <w:rFonts w:cs="Arial"/>
        </w:rPr>
        <w:t xml:space="preserve"> horas en periodo ordinario</w:t>
      </w:r>
      <w:r w:rsidR="00A26CF2" w:rsidRPr="00880103">
        <w:rPr>
          <w:rFonts w:cs="Arial"/>
        </w:rPr>
        <w:t>, de 8:00 a 22:00 horas en proceso electoral local y 8:00 a 24:00 horas en proceso electoral federal.</w:t>
      </w:r>
    </w:p>
    <w:p w:rsidR="00D35ABB" w:rsidRDefault="00D35ABB" w:rsidP="00D35ABB">
      <w:pPr>
        <w:rPr>
          <w:bCs/>
        </w:rPr>
      </w:pPr>
    </w:p>
    <w:p w:rsidR="00D35ABB" w:rsidRDefault="00D35ABB" w:rsidP="00D35ABB">
      <w:pPr>
        <w:rPr>
          <w:rFonts w:ascii="Calibri" w:hAnsi="Calibri"/>
          <w:sz w:val="22"/>
          <w:szCs w:val="22"/>
          <w:lang w:eastAsia="en-US"/>
        </w:rPr>
      </w:pPr>
      <w:r>
        <w:rPr>
          <w:spacing w:val="-6"/>
        </w:rPr>
        <w:t>En el caso de que la infraestructura de algún usuario del Sistema Electrónico presente afectaciones en el sentido de generar interrupción en el suministro de energía eléctrica, conectividad a internet o que las condiciones climatológicas impidan el acceso y uso del mismo, la Dirección Ejecutiva de Prerrogativas y Partidos Políticos establecerá los mecanismos necesarios para que la recepción de materiales y estrategias, así como la elaboración y puesta a disposición de las órdenes de transmisión y materiales respectivos, se realice de forma física a los concesionarios para garantizar que la difusión de los promocionales se ll</w:t>
      </w:r>
      <w:r w:rsidR="00BD5AD3">
        <w:rPr>
          <w:spacing w:val="-6"/>
        </w:rPr>
        <w:t>eve a cabo en los términos del R</w:t>
      </w:r>
      <w:r>
        <w:rPr>
          <w:spacing w:val="-6"/>
        </w:rPr>
        <w:t>eglamento de la materia.</w:t>
      </w:r>
    </w:p>
    <w:p w:rsidR="00D35ABB" w:rsidRDefault="00D35ABB" w:rsidP="00D35ABB">
      <w:pPr>
        <w:rPr>
          <w:rFonts w:cs="Arial"/>
          <w:spacing w:val="-6"/>
        </w:rPr>
      </w:pPr>
    </w:p>
    <w:p w:rsidR="00984CB4" w:rsidRPr="0070334C" w:rsidRDefault="00984CB4" w:rsidP="00D35ABB">
      <w:pPr>
        <w:rPr>
          <w:rFonts w:cs="Arial"/>
          <w:spacing w:val="-6"/>
        </w:rPr>
      </w:pPr>
    </w:p>
    <w:p w:rsidR="00D35ABB" w:rsidRPr="00354B5D" w:rsidRDefault="00D35ABB" w:rsidP="00984CB4">
      <w:pPr>
        <w:spacing w:line="276" w:lineRule="auto"/>
      </w:pPr>
      <w:r w:rsidRPr="00F30F34">
        <w:rPr>
          <w:rFonts w:cs="Arial"/>
          <w:b/>
        </w:rPr>
        <w:t>SEGUNDO.</w:t>
      </w:r>
      <w:r w:rsidRPr="00F30F34">
        <w:rPr>
          <w:rFonts w:cs="Arial"/>
        </w:rPr>
        <w:t xml:space="preserve"> El Sistema Electrónico se</w:t>
      </w:r>
      <w:r w:rsidR="00A327CA" w:rsidRPr="00F30F34">
        <w:rPr>
          <w:rFonts w:cs="Arial"/>
        </w:rPr>
        <w:t>rá aplicable en todas</w:t>
      </w:r>
      <w:r w:rsidRPr="00F30F34">
        <w:rPr>
          <w:rFonts w:cs="Arial"/>
        </w:rPr>
        <w:t xml:space="preserve"> las entidades federativas, de conformidad con los </w:t>
      </w:r>
      <w:r w:rsidRPr="00F30F34">
        <w:t>lineamientos aplicables a la entrega y recepción electrónica o satelital de las órdenes de transmisión y materiales</w:t>
      </w:r>
      <w:r w:rsidRPr="00354B5D">
        <w:t>.</w:t>
      </w:r>
    </w:p>
    <w:p w:rsidR="00D35ABB" w:rsidRPr="00354B5D" w:rsidRDefault="00D35ABB" w:rsidP="00984CB4">
      <w:pPr>
        <w:spacing w:line="276" w:lineRule="auto"/>
      </w:pPr>
    </w:p>
    <w:p w:rsidR="00D35ABB" w:rsidRPr="00354B5D" w:rsidRDefault="00D35ABB" w:rsidP="00984CB4">
      <w:pPr>
        <w:spacing w:line="276" w:lineRule="auto"/>
        <w:rPr>
          <w:rFonts w:cs="Arial"/>
        </w:rPr>
      </w:pPr>
      <w:r w:rsidRPr="00354B5D">
        <w:rPr>
          <w:b/>
        </w:rPr>
        <w:t>TERCERO.</w:t>
      </w:r>
      <w:r w:rsidRPr="00354B5D">
        <w:t xml:space="preserve"> </w:t>
      </w:r>
      <w:r w:rsidRPr="00354B5D">
        <w:rPr>
          <w:rFonts w:cs="Arial"/>
        </w:rPr>
        <w:t xml:space="preserve">Se instruye al Secretario Técnico del Comité de Radio y Televisión a que notifique el presente </w:t>
      </w:r>
      <w:r>
        <w:rPr>
          <w:rFonts w:cs="Arial"/>
        </w:rPr>
        <w:t>a</w:t>
      </w:r>
      <w:r w:rsidRPr="00354B5D">
        <w:rPr>
          <w:rFonts w:cs="Arial"/>
        </w:rPr>
        <w:t>cuerdo a los partidos políticos nacio</w:t>
      </w:r>
      <w:r w:rsidR="002C7961">
        <w:rPr>
          <w:rFonts w:cs="Arial"/>
        </w:rPr>
        <w:t>na</w:t>
      </w:r>
      <w:r w:rsidR="00490A33">
        <w:rPr>
          <w:rFonts w:cs="Arial"/>
        </w:rPr>
        <w:t xml:space="preserve">les y locales, en su caso a </w:t>
      </w:r>
      <w:r w:rsidR="002C7961">
        <w:rPr>
          <w:rFonts w:cs="Arial"/>
        </w:rPr>
        <w:t>la</w:t>
      </w:r>
      <w:r w:rsidRPr="00354B5D">
        <w:rPr>
          <w:rFonts w:cs="Arial"/>
        </w:rPr>
        <w:t>s candidat</w:t>
      </w:r>
      <w:r w:rsidR="00490A33">
        <w:rPr>
          <w:rFonts w:cs="Arial"/>
        </w:rPr>
        <w:t>ur</w:t>
      </w:r>
      <w:r w:rsidR="002C7961">
        <w:rPr>
          <w:rFonts w:cs="Arial"/>
        </w:rPr>
        <w:t>a</w:t>
      </w:r>
      <w:r w:rsidRPr="00354B5D">
        <w:rPr>
          <w:rFonts w:cs="Arial"/>
        </w:rPr>
        <w:t>s independientes que obtengan registro para una contienda electoral, así como a todas las autoridades electorales con derecho a tiempo en radio y televisión.</w:t>
      </w:r>
    </w:p>
    <w:p w:rsidR="00D35ABB" w:rsidRPr="00354B5D" w:rsidRDefault="00D35ABB" w:rsidP="00D35ABB">
      <w:pPr>
        <w:rPr>
          <w:rFonts w:cs="Arial"/>
        </w:rPr>
      </w:pPr>
    </w:p>
    <w:p w:rsidR="00D35ABB" w:rsidRPr="00354B5D" w:rsidRDefault="00D35ABB" w:rsidP="001C72F9">
      <w:pPr>
        <w:spacing w:line="276" w:lineRule="auto"/>
        <w:rPr>
          <w:rFonts w:cs="Arial"/>
        </w:rPr>
      </w:pPr>
      <w:r w:rsidRPr="00533254">
        <w:rPr>
          <w:rFonts w:cs="Arial"/>
          <w:b/>
          <w:bCs/>
        </w:rPr>
        <w:lastRenderedPageBreak/>
        <w:t>CUARTO.</w:t>
      </w:r>
      <w:r w:rsidRPr="00354B5D">
        <w:rPr>
          <w:rFonts w:cs="Arial"/>
          <w:bCs/>
        </w:rPr>
        <w:t xml:space="preserve"> </w:t>
      </w:r>
      <w:r w:rsidRPr="00354B5D">
        <w:rPr>
          <w:rFonts w:cs="Arial"/>
        </w:rPr>
        <w:t>Se instruye al Secretario Técnico del Comité de Radio y Televis</w:t>
      </w:r>
      <w:r w:rsidR="00D43A54">
        <w:rPr>
          <w:rFonts w:cs="Arial"/>
        </w:rPr>
        <w:t>ión a que, con apoyo de los Vocales Ejecutivos</w:t>
      </w:r>
      <w:r w:rsidRPr="00354B5D">
        <w:rPr>
          <w:rFonts w:cs="Arial"/>
        </w:rPr>
        <w:t xml:space="preserve"> Locales, notifique el presente </w:t>
      </w:r>
      <w:r>
        <w:rPr>
          <w:rFonts w:cs="Arial"/>
        </w:rPr>
        <w:t>a</w:t>
      </w:r>
      <w:r w:rsidRPr="00354B5D">
        <w:rPr>
          <w:rFonts w:cs="Arial"/>
        </w:rPr>
        <w:t>cuerdo a todas las emisoras de radio y canales de televisión de su entidad.</w:t>
      </w:r>
    </w:p>
    <w:p w:rsidR="00D35ABB" w:rsidRPr="00354B5D" w:rsidRDefault="00D35ABB" w:rsidP="001C72F9">
      <w:pPr>
        <w:rPr>
          <w:rFonts w:cs="Arial"/>
        </w:rPr>
      </w:pPr>
    </w:p>
    <w:p w:rsidR="00D35ABB" w:rsidRPr="00354B5D" w:rsidRDefault="00D35ABB" w:rsidP="001C72F9">
      <w:pPr>
        <w:spacing w:line="276" w:lineRule="auto"/>
        <w:rPr>
          <w:rFonts w:cs="Arial"/>
        </w:rPr>
      </w:pPr>
      <w:r w:rsidRPr="00533254">
        <w:rPr>
          <w:rFonts w:cs="Arial"/>
          <w:b/>
        </w:rPr>
        <w:t>QUINTO.</w:t>
      </w:r>
      <w:r w:rsidRPr="00354B5D">
        <w:rPr>
          <w:rFonts w:cs="Arial"/>
        </w:rPr>
        <w:t xml:space="preserve"> El presente </w:t>
      </w:r>
      <w:r w:rsidRPr="00AE2E9D">
        <w:rPr>
          <w:rFonts w:cs="Arial"/>
        </w:rPr>
        <w:t>Acuerdo</w:t>
      </w:r>
      <w:r w:rsidRPr="00354B5D">
        <w:rPr>
          <w:rFonts w:cs="Arial"/>
        </w:rPr>
        <w:t xml:space="preserve"> entrará en vigor al día siguiente de su aprobación por este Comité.</w:t>
      </w:r>
    </w:p>
    <w:p w:rsidR="00D35ABB" w:rsidRDefault="00D35ABB" w:rsidP="001C72F9"/>
    <w:p w:rsidR="00984CB4" w:rsidRPr="001C72F9" w:rsidRDefault="00984CB4" w:rsidP="001C72F9">
      <w:pPr>
        <w:spacing w:line="276" w:lineRule="auto"/>
        <w:rPr>
          <w:rFonts w:cs="Arial"/>
          <w:spacing w:val="-4"/>
        </w:rPr>
      </w:pPr>
      <w:r w:rsidRPr="001C72F9">
        <w:rPr>
          <w:rFonts w:cs="Arial"/>
          <w:spacing w:val="-4"/>
        </w:rPr>
        <w:t>El presente Acuerdo fue aprobado</w:t>
      </w:r>
      <w:r w:rsidR="00117657" w:rsidRPr="001C72F9">
        <w:rPr>
          <w:rFonts w:cs="Arial"/>
          <w:spacing w:val="-4"/>
        </w:rPr>
        <w:t>, en lo general,</w:t>
      </w:r>
      <w:r w:rsidRPr="001C72F9">
        <w:rPr>
          <w:rFonts w:cs="Arial"/>
          <w:spacing w:val="-4"/>
        </w:rPr>
        <w:t xml:space="preserve"> en la Décima Primera Sesión Ordinaria del Comité de Radio y Televisión, celebrada el veintiséis de noviembre de dos mil diecinueve, por consenso de las representaciones de los partidos Acción Nacional, Revolucionario Institucional, de la Revolución Democrática, Verde Ecologista de México, del Trabajo, Movimiento Ciudadano y Morena, así como por la votación unánime de la Consejera Electoral Presidenta del Comité, Doctora Adriana Margarita Favela Herrera</w:t>
      </w:r>
      <w:r w:rsidR="00117657" w:rsidRPr="001C72F9">
        <w:rPr>
          <w:rFonts w:cs="Arial"/>
          <w:spacing w:val="-4"/>
        </w:rPr>
        <w:t>, y</w:t>
      </w:r>
      <w:r w:rsidRPr="001C72F9">
        <w:rPr>
          <w:rFonts w:cs="Arial"/>
          <w:spacing w:val="-4"/>
        </w:rPr>
        <w:t xml:space="preserve"> de la Consejera y el Consejero electorales integrantes del mismo, Maestra Beatriz Claudia Zavala Pérez y Doctor José Roberto Ruiz Saldaña, todas y todos ellos presentes en la sesión.</w:t>
      </w:r>
    </w:p>
    <w:p w:rsidR="001C72F9" w:rsidRDefault="001C72F9" w:rsidP="001C72F9">
      <w:pPr>
        <w:spacing w:line="276" w:lineRule="auto"/>
        <w:rPr>
          <w:rFonts w:cs="Arial"/>
          <w:spacing w:val="-2"/>
        </w:rPr>
      </w:pPr>
    </w:p>
    <w:p w:rsidR="00984CB4" w:rsidRDefault="00984CB4" w:rsidP="001C72F9">
      <w:pPr>
        <w:spacing w:line="276" w:lineRule="auto"/>
        <w:rPr>
          <w:rFonts w:cs="Arial"/>
          <w:spacing w:val="-2"/>
        </w:rPr>
      </w:pPr>
      <w:r>
        <w:rPr>
          <w:rFonts w:cs="Arial"/>
          <w:spacing w:val="-2"/>
        </w:rPr>
        <w:t>Se aprobó</w:t>
      </w:r>
      <w:r w:rsidR="00117657">
        <w:rPr>
          <w:rFonts w:cs="Arial"/>
          <w:spacing w:val="-2"/>
        </w:rPr>
        <w:t>,</w:t>
      </w:r>
      <w:r>
        <w:rPr>
          <w:rFonts w:cs="Arial"/>
          <w:spacing w:val="-2"/>
        </w:rPr>
        <w:t xml:space="preserve"> en lo particular</w:t>
      </w:r>
      <w:r w:rsidR="00117657">
        <w:rPr>
          <w:rFonts w:cs="Arial"/>
          <w:spacing w:val="-2"/>
        </w:rPr>
        <w:t>,</w:t>
      </w:r>
      <w:r>
        <w:rPr>
          <w:rFonts w:cs="Arial"/>
          <w:spacing w:val="-2"/>
        </w:rPr>
        <w:t xml:space="preserve"> </w:t>
      </w:r>
      <w:r w:rsidR="00117657">
        <w:rPr>
          <w:rFonts w:cs="Arial"/>
          <w:spacing w:val="-2"/>
        </w:rPr>
        <w:t>la</w:t>
      </w:r>
      <w:r w:rsidR="00762A23">
        <w:rPr>
          <w:rFonts w:cs="Arial"/>
          <w:spacing w:val="-2"/>
        </w:rPr>
        <w:t xml:space="preserve"> </w:t>
      </w:r>
      <w:r w:rsidR="00117657">
        <w:rPr>
          <w:rFonts w:cs="Arial"/>
          <w:spacing w:val="-2"/>
        </w:rPr>
        <w:t xml:space="preserve">especificación </w:t>
      </w:r>
      <w:r w:rsidR="00762A23">
        <w:rPr>
          <w:rFonts w:cs="Arial"/>
          <w:spacing w:val="-2"/>
        </w:rPr>
        <w:t>de que t</w:t>
      </w:r>
      <w:r w:rsidR="00762A23" w:rsidRPr="00762A23">
        <w:rPr>
          <w:rFonts w:cs="Arial"/>
          <w:spacing w:val="-2"/>
        </w:rPr>
        <w:t xml:space="preserve">odo material </w:t>
      </w:r>
      <w:r w:rsidR="001C72F9">
        <w:rPr>
          <w:rFonts w:cs="Arial"/>
          <w:spacing w:val="-2"/>
        </w:rPr>
        <w:t xml:space="preserve">de televisión </w:t>
      </w:r>
      <w:r w:rsidR="00762A23" w:rsidRPr="00762A23">
        <w:rPr>
          <w:rFonts w:cs="Arial"/>
          <w:spacing w:val="-2"/>
        </w:rPr>
        <w:t xml:space="preserve">que contenga errores ortográficos, palabras incompletas o faltantes, palabras o letras de más, acentuaciones incorrectas o faltantes, así como signos mal colocados, será considerado como </w:t>
      </w:r>
      <w:r w:rsidR="00117657" w:rsidRPr="00762A23">
        <w:rPr>
          <w:rFonts w:cs="Arial"/>
          <w:spacing w:val="-2"/>
        </w:rPr>
        <w:t>óptimo para transmisión</w:t>
      </w:r>
      <w:r w:rsidR="00117657">
        <w:rPr>
          <w:rFonts w:cs="Arial"/>
          <w:spacing w:val="-2"/>
        </w:rPr>
        <w:t>,</w:t>
      </w:r>
      <w:r w:rsidR="00762A23" w:rsidRPr="00762A23">
        <w:rPr>
          <w:rFonts w:cs="Arial"/>
          <w:spacing w:val="-2"/>
        </w:rPr>
        <w:t xml:space="preserve"> siempre y cuando </w:t>
      </w:r>
      <w:r w:rsidR="00117657">
        <w:rPr>
          <w:rFonts w:cs="Arial"/>
          <w:spacing w:val="-2"/>
        </w:rPr>
        <w:t>no</w:t>
      </w:r>
      <w:r w:rsidR="00762A23" w:rsidRPr="00762A23">
        <w:rPr>
          <w:rFonts w:cs="Arial"/>
          <w:spacing w:val="-2"/>
        </w:rPr>
        <w:t xml:space="preserve"> cambie o altere el sentido del mensaje sonoro</w:t>
      </w:r>
      <w:r w:rsidR="00117657">
        <w:rPr>
          <w:rFonts w:cs="Arial"/>
          <w:spacing w:val="-2"/>
        </w:rPr>
        <w:t xml:space="preserve">, </w:t>
      </w:r>
      <w:r>
        <w:rPr>
          <w:rFonts w:cs="Arial"/>
          <w:spacing w:val="-2"/>
        </w:rPr>
        <w:t>por la votación unánime de la Presidenta del Comité, Doctora Adriana Margarita Favela Herrera</w:t>
      </w:r>
      <w:r w:rsidR="00117657">
        <w:rPr>
          <w:rFonts w:cs="Arial"/>
          <w:spacing w:val="-2"/>
        </w:rPr>
        <w:t>, y</w:t>
      </w:r>
      <w:r>
        <w:rPr>
          <w:rFonts w:cs="Arial"/>
          <w:spacing w:val="-2"/>
        </w:rPr>
        <w:t xml:space="preserve"> de la Consejera y el Consejero electorales </w:t>
      </w:r>
      <w:r w:rsidR="001C72F9">
        <w:rPr>
          <w:rFonts w:cs="Arial"/>
          <w:spacing w:val="-2"/>
        </w:rPr>
        <w:t xml:space="preserve">integrantes </w:t>
      </w:r>
      <w:r>
        <w:rPr>
          <w:rFonts w:cs="Arial"/>
          <w:spacing w:val="-2"/>
        </w:rPr>
        <w:t>Maestra Beatriz Claudia Zavala Pérez y Doctor José Roberto Ruiz Saldaña</w:t>
      </w:r>
      <w:r w:rsidR="00117657">
        <w:rPr>
          <w:rFonts w:cs="Arial"/>
          <w:spacing w:val="-2"/>
        </w:rPr>
        <w:t xml:space="preserve">; con los votos a favor </w:t>
      </w:r>
      <w:r w:rsidR="00117657">
        <w:rPr>
          <w:rFonts w:cs="Arial"/>
          <w:spacing w:val="-2"/>
        </w:rPr>
        <w:t>de las representaciones de los partidos Acción Nacional</w:t>
      </w:r>
      <w:r w:rsidR="00117657">
        <w:rPr>
          <w:rFonts w:cs="Arial"/>
          <w:spacing w:val="-2"/>
        </w:rPr>
        <w:t xml:space="preserve">, </w:t>
      </w:r>
      <w:r w:rsidR="00117657">
        <w:rPr>
          <w:rFonts w:cs="Arial"/>
          <w:spacing w:val="-2"/>
        </w:rPr>
        <w:t>de la Revolución Democrática,</w:t>
      </w:r>
      <w:r w:rsidR="00117657">
        <w:rPr>
          <w:rFonts w:cs="Arial"/>
          <w:spacing w:val="-2"/>
        </w:rPr>
        <w:t xml:space="preserve"> </w:t>
      </w:r>
      <w:r w:rsidR="00117657">
        <w:rPr>
          <w:rFonts w:cs="Arial"/>
          <w:spacing w:val="-2"/>
        </w:rPr>
        <w:t>del Trabajo, y Morena</w:t>
      </w:r>
      <w:r w:rsidR="00117657">
        <w:rPr>
          <w:rFonts w:cs="Arial"/>
          <w:spacing w:val="-2"/>
        </w:rPr>
        <w:t>; y el voto en contra de las representaciones de los partidos Revolucionario Institucional,</w:t>
      </w:r>
      <w:r w:rsidR="00117657" w:rsidRPr="00117657">
        <w:rPr>
          <w:rFonts w:cs="Arial"/>
          <w:spacing w:val="-2"/>
        </w:rPr>
        <w:t xml:space="preserve"> </w:t>
      </w:r>
      <w:r w:rsidR="00117657">
        <w:rPr>
          <w:rFonts w:cs="Arial"/>
          <w:spacing w:val="-2"/>
        </w:rPr>
        <w:t>Verde Ecologista de México</w:t>
      </w:r>
      <w:r w:rsidR="00117657">
        <w:rPr>
          <w:rFonts w:cs="Arial"/>
          <w:spacing w:val="-2"/>
        </w:rPr>
        <w:t xml:space="preserve">, y </w:t>
      </w:r>
      <w:r w:rsidR="00117657">
        <w:rPr>
          <w:rFonts w:cs="Arial"/>
          <w:spacing w:val="-2"/>
        </w:rPr>
        <w:t>Movimiento Ciudadano</w:t>
      </w:r>
      <w:r w:rsidR="00117657">
        <w:rPr>
          <w:rFonts w:cs="Arial"/>
          <w:spacing w:val="-2"/>
        </w:rPr>
        <w:t>.</w:t>
      </w:r>
      <w:r w:rsidR="001C72F9">
        <w:rPr>
          <w:rFonts w:cs="Arial"/>
          <w:spacing w:val="-2"/>
        </w:rPr>
        <w:t xml:space="preserve"> </w:t>
      </w:r>
      <w:r w:rsidR="001C72F9">
        <w:rPr>
          <w:rFonts w:cs="Arial"/>
          <w:spacing w:val="-2"/>
        </w:rPr>
        <w:t>La Consejera Electoral integrante del Comité, Maestra Dania Paola Ravel Cuevas, estuvo ausente en el momento de las votaciones.</w:t>
      </w:r>
    </w:p>
    <w:p w:rsidR="00984CB4" w:rsidRDefault="00984CB4" w:rsidP="00984CB4">
      <w:pPr>
        <w:rPr>
          <w:rFonts w:cs="Arial"/>
          <w:sz w:val="20"/>
          <w:szCs w:val="20"/>
        </w:rPr>
      </w:pPr>
    </w:p>
    <w:tbl>
      <w:tblPr>
        <w:tblW w:w="5667" w:type="pct"/>
        <w:jc w:val="center"/>
        <w:tblLook w:val="04A0" w:firstRow="1" w:lastRow="0" w:firstColumn="1" w:lastColumn="0" w:noHBand="0" w:noVBand="1"/>
      </w:tblPr>
      <w:tblGrid>
        <w:gridCol w:w="4977"/>
        <w:gridCol w:w="5684"/>
      </w:tblGrid>
      <w:tr w:rsidR="00984CB4" w:rsidTr="00984CB4">
        <w:trPr>
          <w:trHeight w:val="2098"/>
          <w:jc w:val="center"/>
        </w:trPr>
        <w:tc>
          <w:tcPr>
            <w:tcW w:w="2334" w:type="pct"/>
          </w:tcPr>
          <w:p w:rsidR="00984CB4" w:rsidRDefault="00984CB4">
            <w:pPr>
              <w:widowControl w:val="0"/>
              <w:autoSpaceDE w:val="0"/>
              <w:autoSpaceDN w:val="0"/>
              <w:adjustRightInd w:val="0"/>
              <w:ind w:left="-142" w:right="-286"/>
              <w:jc w:val="center"/>
              <w:rPr>
                <w:rFonts w:eastAsia="Calibri" w:cs="Arial"/>
                <w:b/>
                <w:lang w:val="es-ES_tradnl" w:eastAsia="ja-JP"/>
              </w:rPr>
            </w:pPr>
            <w:r>
              <w:rPr>
                <w:rFonts w:eastAsia="Calibri" w:cs="Arial"/>
                <w:b/>
                <w:lang w:val="es-ES_tradnl" w:eastAsia="ja-JP"/>
              </w:rPr>
              <w:t>LA PRESIDENTA</w:t>
            </w:r>
          </w:p>
          <w:p w:rsidR="00984CB4" w:rsidRDefault="00984CB4">
            <w:pPr>
              <w:widowControl w:val="0"/>
              <w:autoSpaceDE w:val="0"/>
              <w:autoSpaceDN w:val="0"/>
              <w:adjustRightInd w:val="0"/>
              <w:ind w:left="-262" w:right="-286"/>
              <w:jc w:val="center"/>
              <w:rPr>
                <w:rFonts w:eastAsia="Calibri" w:cs="Arial"/>
                <w:b/>
                <w:lang w:val="es-ES_tradnl" w:eastAsia="ja-JP"/>
              </w:rPr>
            </w:pPr>
            <w:r>
              <w:rPr>
                <w:rFonts w:eastAsia="Calibri" w:cs="Arial"/>
                <w:b/>
                <w:lang w:val="es-ES_tradnl" w:eastAsia="ja-JP"/>
              </w:rPr>
              <w:t>DEL COMITÉ DE RADIO Y TELEVISIÓN</w:t>
            </w:r>
          </w:p>
          <w:p w:rsidR="00984CB4" w:rsidRDefault="00984CB4">
            <w:pPr>
              <w:widowControl w:val="0"/>
              <w:autoSpaceDE w:val="0"/>
              <w:autoSpaceDN w:val="0"/>
              <w:adjustRightInd w:val="0"/>
              <w:ind w:left="-142" w:right="-286"/>
              <w:jc w:val="center"/>
              <w:rPr>
                <w:rFonts w:eastAsia="Calibri" w:cs="Arial"/>
                <w:b/>
                <w:lang w:val="es-ES_tradnl" w:eastAsia="ja-JP"/>
              </w:rPr>
            </w:pPr>
          </w:p>
          <w:p w:rsidR="00984CB4" w:rsidRDefault="00984CB4">
            <w:pPr>
              <w:widowControl w:val="0"/>
              <w:autoSpaceDE w:val="0"/>
              <w:autoSpaceDN w:val="0"/>
              <w:adjustRightInd w:val="0"/>
              <w:ind w:left="-142" w:right="-286"/>
              <w:jc w:val="center"/>
              <w:rPr>
                <w:rFonts w:eastAsia="Calibri" w:cs="Arial"/>
                <w:b/>
                <w:lang w:val="es-ES_tradnl" w:eastAsia="ja-JP"/>
              </w:rPr>
            </w:pPr>
          </w:p>
          <w:p w:rsidR="00984CB4" w:rsidRDefault="00984CB4">
            <w:pPr>
              <w:widowControl w:val="0"/>
              <w:autoSpaceDE w:val="0"/>
              <w:autoSpaceDN w:val="0"/>
              <w:adjustRightInd w:val="0"/>
              <w:ind w:left="-142" w:right="-286"/>
              <w:jc w:val="center"/>
              <w:rPr>
                <w:rFonts w:eastAsia="Calibri" w:cs="Arial"/>
                <w:b/>
                <w:lang w:val="es-ES_tradnl" w:eastAsia="ja-JP"/>
              </w:rPr>
            </w:pPr>
          </w:p>
          <w:p w:rsidR="00984CB4" w:rsidRDefault="00984CB4">
            <w:pPr>
              <w:widowControl w:val="0"/>
              <w:autoSpaceDE w:val="0"/>
              <w:autoSpaceDN w:val="0"/>
              <w:adjustRightInd w:val="0"/>
              <w:ind w:left="-142" w:right="-286"/>
              <w:jc w:val="center"/>
              <w:rPr>
                <w:rFonts w:eastAsia="Calibri" w:cs="Arial"/>
                <w:b/>
                <w:lang w:val="es-ES_tradnl" w:eastAsia="ja-JP"/>
              </w:rPr>
            </w:pPr>
          </w:p>
          <w:p w:rsidR="00984CB4" w:rsidRDefault="00984CB4">
            <w:pPr>
              <w:widowControl w:val="0"/>
              <w:autoSpaceDE w:val="0"/>
              <w:autoSpaceDN w:val="0"/>
              <w:adjustRightInd w:val="0"/>
              <w:ind w:left="-142" w:right="-286"/>
              <w:jc w:val="center"/>
              <w:rPr>
                <w:rFonts w:eastAsia="Calibri" w:cs="Arial"/>
                <w:b/>
                <w:spacing w:val="-4"/>
                <w:lang w:val="es-ES_tradnl" w:eastAsia="ja-JP"/>
              </w:rPr>
            </w:pPr>
            <w:r>
              <w:rPr>
                <w:rFonts w:eastAsia="Calibri" w:cs="Arial"/>
                <w:b/>
                <w:spacing w:val="-4"/>
                <w:lang w:val="es-ES_tradnl" w:eastAsia="ja-JP"/>
              </w:rPr>
              <w:t xml:space="preserve">DRA. ADRIANA MARGARITA FAVELA HERRERA </w:t>
            </w:r>
          </w:p>
        </w:tc>
        <w:tc>
          <w:tcPr>
            <w:tcW w:w="2666" w:type="pct"/>
          </w:tcPr>
          <w:p w:rsidR="00984CB4" w:rsidRDefault="00984CB4">
            <w:pPr>
              <w:widowControl w:val="0"/>
              <w:autoSpaceDE w:val="0"/>
              <w:autoSpaceDN w:val="0"/>
              <w:adjustRightInd w:val="0"/>
              <w:ind w:left="-94" w:right="-169"/>
              <w:jc w:val="center"/>
              <w:rPr>
                <w:rFonts w:eastAsia="Calibri" w:cs="Arial"/>
                <w:b/>
                <w:lang w:val="es-ES_tradnl" w:eastAsia="ja-JP"/>
              </w:rPr>
            </w:pPr>
            <w:r>
              <w:rPr>
                <w:rFonts w:eastAsia="Calibri" w:cs="Arial"/>
                <w:b/>
                <w:lang w:val="es-ES_tradnl" w:eastAsia="ja-JP"/>
              </w:rPr>
              <w:t>EL SECRETARIO TÉCNICO</w:t>
            </w:r>
          </w:p>
          <w:p w:rsidR="00984CB4" w:rsidRDefault="00984CB4">
            <w:pPr>
              <w:widowControl w:val="0"/>
              <w:autoSpaceDE w:val="0"/>
              <w:autoSpaceDN w:val="0"/>
              <w:adjustRightInd w:val="0"/>
              <w:ind w:left="-94" w:right="-169"/>
              <w:jc w:val="center"/>
              <w:rPr>
                <w:rFonts w:eastAsia="Calibri" w:cs="Arial"/>
                <w:b/>
                <w:lang w:val="es-ES_tradnl" w:eastAsia="ja-JP"/>
              </w:rPr>
            </w:pPr>
            <w:r>
              <w:rPr>
                <w:rFonts w:eastAsia="Calibri" w:cs="Arial"/>
                <w:b/>
                <w:lang w:val="es-ES_tradnl" w:eastAsia="ja-JP"/>
              </w:rPr>
              <w:t>DEL COMITÉ DE RADIO Y TELEVISIÓN</w:t>
            </w:r>
          </w:p>
          <w:p w:rsidR="00984CB4" w:rsidRDefault="00984CB4">
            <w:pPr>
              <w:widowControl w:val="0"/>
              <w:autoSpaceDE w:val="0"/>
              <w:autoSpaceDN w:val="0"/>
              <w:adjustRightInd w:val="0"/>
              <w:ind w:left="-94" w:right="-169"/>
              <w:jc w:val="center"/>
              <w:rPr>
                <w:rFonts w:eastAsia="Calibri" w:cs="Arial"/>
                <w:b/>
                <w:lang w:val="es-ES_tradnl" w:eastAsia="ja-JP"/>
              </w:rPr>
            </w:pPr>
          </w:p>
          <w:p w:rsidR="00984CB4" w:rsidRDefault="00984CB4">
            <w:pPr>
              <w:widowControl w:val="0"/>
              <w:autoSpaceDE w:val="0"/>
              <w:autoSpaceDN w:val="0"/>
              <w:adjustRightInd w:val="0"/>
              <w:ind w:left="-94" w:right="-169"/>
              <w:jc w:val="center"/>
              <w:rPr>
                <w:rFonts w:eastAsia="Calibri" w:cs="Arial"/>
                <w:b/>
                <w:lang w:val="es-ES_tradnl" w:eastAsia="ja-JP"/>
              </w:rPr>
            </w:pPr>
          </w:p>
          <w:p w:rsidR="00984CB4" w:rsidRDefault="00984CB4">
            <w:pPr>
              <w:widowControl w:val="0"/>
              <w:autoSpaceDE w:val="0"/>
              <w:autoSpaceDN w:val="0"/>
              <w:adjustRightInd w:val="0"/>
              <w:ind w:left="-94" w:right="-169"/>
              <w:jc w:val="center"/>
              <w:rPr>
                <w:rFonts w:eastAsia="Calibri" w:cs="Arial"/>
                <w:b/>
                <w:lang w:val="es-ES_tradnl" w:eastAsia="ja-JP"/>
              </w:rPr>
            </w:pPr>
          </w:p>
          <w:p w:rsidR="00984CB4" w:rsidRDefault="00984CB4">
            <w:pPr>
              <w:widowControl w:val="0"/>
              <w:autoSpaceDE w:val="0"/>
              <w:autoSpaceDN w:val="0"/>
              <w:adjustRightInd w:val="0"/>
              <w:ind w:left="-94" w:right="-169"/>
              <w:jc w:val="center"/>
              <w:rPr>
                <w:rFonts w:eastAsia="Calibri" w:cs="Arial"/>
                <w:b/>
                <w:lang w:val="es-ES_tradnl" w:eastAsia="ja-JP"/>
              </w:rPr>
            </w:pPr>
          </w:p>
          <w:p w:rsidR="00984CB4" w:rsidRDefault="00984CB4">
            <w:pPr>
              <w:widowControl w:val="0"/>
              <w:autoSpaceDE w:val="0"/>
              <w:autoSpaceDN w:val="0"/>
              <w:adjustRightInd w:val="0"/>
              <w:ind w:right="-169"/>
              <w:jc w:val="center"/>
              <w:rPr>
                <w:rFonts w:eastAsia="Calibri" w:cs="Arial"/>
                <w:b/>
                <w:bCs/>
                <w:spacing w:val="-4"/>
                <w:lang w:val="es-ES_tradnl" w:eastAsia="ja-JP"/>
              </w:rPr>
            </w:pPr>
            <w:r>
              <w:rPr>
                <w:rFonts w:eastAsia="Calibri" w:cs="Arial"/>
                <w:b/>
                <w:spacing w:val="-4"/>
                <w:lang w:val="es-ES_tradnl" w:eastAsia="ja-JP"/>
              </w:rPr>
              <w:t>MTRO. PATRICIO BALLADOS VILLAGÓMEZ</w:t>
            </w:r>
          </w:p>
        </w:tc>
      </w:tr>
    </w:tbl>
    <w:p w:rsidR="00984CB4" w:rsidRDefault="00984CB4" w:rsidP="00984CB4">
      <w:pPr>
        <w:rPr>
          <w:rFonts w:cs="Arial"/>
          <w:spacing w:val="-2"/>
          <w:sz w:val="10"/>
          <w:szCs w:val="10"/>
        </w:rPr>
      </w:pPr>
    </w:p>
    <w:sectPr w:rsidR="00984CB4" w:rsidSect="00D35ABB">
      <w:headerReference w:type="default" r:id="rId18"/>
      <w:footerReference w:type="even" r:id="rId19"/>
      <w:footerReference w:type="default" r:id="rId20"/>
      <w:headerReference w:type="first" r:id="rId21"/>
      <w:pgSz w:w="12242" w:h="15842" w:code="189"/>
      <w:pgMar w:top="2835" w:right="1418" w:bottom="1418"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1EF" w:rsidRDefault="00E721EF" w:rsidP="00D35ABB">
      <w:r>
        <w:separator/>
      </w:r>
    </w:p>
  </w:endnote>
  <w:endnote w:type="continuationSeparator" w:id="0">
    <w:p w:rsidR="00E721EF" w:rsidRDefault="00E721EF" w:rsidP="00D3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0AE" w:rsidRDefault="000750AE" w:rsidP="00D35AB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750AE" w:rsidRDefault="000750AE" w:rsidP="00D35AB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0AE" w:rsidRPr="001B292C" w:rsidRDefault="000750AE" w:rsidP="00D35ABB">
    <w:pPr>
      <w:pStyle w:val="Piedepgina"/>
      <w:jc w:val="right"/>
      <w:rPr>
        <w:sz w:val="20"/>
      </w:rPr>
    </w:pPr>
    <w:r w:rsidRPr="001B292C">
      <w:rPr>
        <w:sz w:val="20"/>
      </w:rPr>
      <w:fldChar w:fldCharType="begin"/>
    </w:r>
    <w:r w:rsidRPr="001B292C">
      <w:rPr>
        <w:sz w:val="20"/>
      </w:rPr>
      <w:instrText xml:space="preserve"> PAGE   \* MERGEFORMAT </w:instrText>
    </w:r>
    <w:r w:rsidRPr="001B292C">
      <w:rPr>
        <w:sz w:val="20"/>
      </w:rPr>
      <w:fldChar w:fldCharType="separate"/>
    </w:r>
    <w:r>
      <w:rPr>
        <w:noProof/>
        <w:sz w:val="20"/>
      </w:rPr>
      <w:t>2</w:t>
    </w:r>
    <w:r w:rsidRPr="001B292C">
      <w:rPr>
        <w:sz w:val="20"/>
      </w:rPr>
      <w:fldChar w:fldCharType="end"/>
    </w:r>
  </w:p>
  <w:p w:rsidR="000750AE" w:rsidRDefault="000750AE" w:rsidP="00D35ABB">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1EF" w:rsidRDefault="00E721EF" w:rsidP="00D35ABB">
      <w:r>
        <w:separator/>
      </w:r>
    </w:p>
  </w:footnote>
  <w:footnote w:type="continuationSeparator" w:id="0">
    <w:p w:rsidR="00E721EF" w:rsidRDefault="00E721EF" w:rsidP="00D35ABB">
      <w:r>
        <w:continuationSeparator/>
      </w:r>
    </w:p>
  </w:footnote>
  <w:footnote w:id="1">
    <w:p w:rsidR="000750AE" w:rsidRDefault="000750AE" w:rsidP="00D35ABB">
      <w:pPr>
        <w:pStyle w:val="Textonotapie"/>
      </w:pPr>
      <w:r>
        <w:rPr>
          <w:rStyle w:val="Refdenotaalpie"/>
        </w:rPr>
        <w:footnoteRef/>
      </w:r>
      <w:r>
        <w:t xml:space="preserve"> Simbología: </w:t>
      </w:r>
      <w:r>
        <w:rPr>
          <w:noProof/>
          <w:lang w:eastAsia="es-MX"/>
        </w:rPr>
        <w:drawing>
          <wp:inline distT="0" distB="0" distL="0" distR="0" wp14:anchorId="25C94EFB" wp14:editId="36E7B7E5">
            <wp:extent cx="250190" cy="236855"/>
            <wp:effectExtent l="0" t="0" r="0" b="0"/>
            <wp:docPr id="38" name="Imagen 38" descr="Imagen relacionada"/>
            <wp:cNvGraphicFramePr/>
            <a:graphic xmlns:a="http://schemas.openxmlformats.org/drawingml/2006/main">
              <a:graphicData uri="http://schemas.openxmlformats.org/drawingml/2006/picture">
                <pic:pic xmlns:pic="http://schemas.openxmlformats.org/drawingml/2006/picture">
                  <pic:nvPicPr>
                    <pic:cNvPr id="8" name="Imagen 8" descr="Imagen relacionad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190" cy="236855"/>
                    </a:xfrm>
                    <a:prstGeom prst="rect">
                      <a:avLst/>
                    </a:prstGeom>
                    <a:noFill/>
                    <a:ln>
                      <a:noFill/>
                    </a:ln>
                  </pic:spPr>
                </pic:pic>
              </a:graphicData>
            </a:graphic>
          </wp:inline>
        </w:drawing>
      </w:r>
      <w:r>
        <w:t xml:space="preserve"> valores técnicos </w:t>
      </w:r>
    </w:p>
    <w:p w:rsidR="000750AE" w:rsidRDefault="000750AE" w:rsidP="00D35ABB">
      <w:pPr>
        <w:pStyle w:val="Textonotapie"/>
      </w:pPr>
      <w:r>
        <w:t xml:space="preserve">                        </w:t>
      </w:r>
      <w:r>
        <w:rPr>
          <w:noProof/>
          <w:lang w:eastAsia="es-MX"/>
        </w:rPr>
        <w:drawing>
          <wp:inline distT="0" distB="0" distL="0" distR="0" wp14:anchorId="72869552" wp14:editId="301B4F6B">
            <wp:extent cx="193675" cy="193675"/>
            <wp:effectExtent l="0" t="0" r="0" b="0"/>
            <wp:docPr id="16" name="Imagen 16" descr="Resultado de imagen para oido.png"/>
            <wp:cNvGraphicFramePr/>
            <a:graphic xmlns:a="http://schemas.openxmlformats.org/drawingml/2006/main">
              <a:graphicData uri="http://schemas.openxmlformats.org/drawingml/2006/picture">
                <pic:pic xmlns:pic="http://schemas.openxmlformats.org/drawingml/2006/picture">
                  <pic:nvPicPr>
                    <pic:cNvPr id="14" name="Imagen 14" descr="Resultado de imagen para oido.pn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t xml:space="preserve"> revisión audible (humano)</w:t>
      </w:r>
    </w:p>
    <w:p w:rsidR="000750AE" w:rsidRDefault="000750AE" w:rsidP="00D35ABB">
      <w:pPr>
        <w:pStyle w:val="Textonotapie"/>
      </w:pPr>
      <w:r>
        <w:t xml:space="preserve">                       </w:t>
      </w:r>
      <w:r>
        <w:rPr>
          <w:noProof/>
          <w:lang w:eastAsia="es-MX"/>
        </w:rPr>
        <w:drawing>
          <wp:inline distT="0" distB="0" distL="0" distR="0" wp14:anchorId="22C2939D" wp14:editId="1DA5BC6A">
            <wp:extent cx="238760" cy="194310"/>
            <wp:effectExtent l="0" t="0" r="8890" b="0"/>
            <wp:docPr id="41" name="Imagen 41" descr="Resultado de imagen para ojo.png"/>
            <wp:cNvGraphicFramePr/>
            <a:graphic xmlns:a="http://schemas.openxmlformats.org/drawingml/2006/main">
              <a:graphicData uri="http://schemas.openxmlformats.org/drawingml/2006/picture">
                <pic:pic xmlns:pic="http://schemas.openxmlformats.org/drawingml/2006/picture">
                  <pic:nvPicPr>
                    <pic:cNvPr id="63" name="Imagen 63" descr="Resultado de imagen para ojo.pn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38760" cy="194310"/>
                    </a:xfrm>
                    <a:prstGeom prst="rect">
                      <a:avLst/>
                    </a:prstGeom>
                    <a:noFill/>
                    <a:ln>
                      <a:noFill/>
                    </a:ln>
                  </pic:spPr>
                </pic:pic>
              </a:graphicData>
            </a:graphic>
          </wp:inline>
        </w:drawing>
      </w:r>
      <w:r>
        <w:t xml:space="preserve"> revisión visual (humano)</w:t>
      </w:r>
    </w:p>
  </w:footnote>
  <w:footnote w:id="2">
    <w:p w:rsidR="000750AE" w:rsidRPr="00ED42A3" w:rsidRDefault="000750AE" w:rsidP="00D35ABB">
      <w:pPr>
        <w:rPr>
          <w:rFonts w:cs="Arial"/>
          <w:sz w:val="16"/>
          <w:szCs w:val="16"/>
        </w:rPr>
      </w:pPr>
      <w:r>
        <w:rPr>
          <w:rStyle w:val="Refdenotaalpie"/>
        </w:rPr>
        <w:footnoteRef/>
      </w:r>
      <w:r>
        <w:t xml:space="preserve"> </w:t>
      </w:r>
      <w:r>
        <w:rPr>
          <w:rFonts w:cs="Arial"/>
          <w:sz w:val="16"/>
          <w:szCs w:val="16"/>
        </w:rPr>
        <w:t>Estas u</w:t>
      </w:r>
      <w:r w:rsidRPr="00ED42A3">
        <w:rPr>
          <w:rFonts w:cs="Arial"/>
          <w:sz w:val="16"/>
          <w:szCs w:val="16"/>
        </w:rPr>
        <w:t>nidades incorporan el nivel de sonoridad (</w:t>
      </w:r>
      <w:proofErr w:type="spellStart"/>
      <w:r w:rsidRPr="00ED42A3">
        <w:rPr>
          <w:rFonts w:cs="Arial"/>
          <w:sz w:val="16"/>
          <w:szCs w:val="16"/>
        </w:rPr>
        <w:t>Loudness</w:t>
      </w:r>
      <w:proofErr w:type="spellEnd"/>
      <w:r w:rsidRPr="00ED42A3">
        <w:rPr>
          <w:rFonts w:cs="Arial"/>
          <w:sz w:val="16"/>
          <w:szCs w:val="16"/>
        </w:rPr>
        <w:t xml:space="preserve">) y son evaluados </w:t>
      </w:r>
      <w:r>
        <w:rPr>
          <w:rFonts w:cs="Arial"/>
          <w:sz w:val="16"/>
          <w:szCs w:val="16"/>
        </w:rPr>
        <w:t xml:space="preserve">en short time, es decir, constantes durante todo el material, </w:t>
      </w:r>
      <w:r w:rsidRPr="00ED42A3">
        <w:rPr>
          <w:rFonts w:cs="Arial"/>
          <w:sz w:val="16"/>
          <w:szCs w:val="16"/>
        </w:rPr>
        <w:t>usando u</w:t>
      </w:r>
      <w:r>
        <w:rPr>
          <w:rFonts w:cs="Arial"/>
          <w:sz w:val="16"/>
          <w:szCs w:val="16"/>
        </w:rPr>
        <w:t>n medidor digital que trabaja con base en</w:t>
      </w:r>
      <w:r w:rsidRPr="00ED42A3">
        <w:rPr>
          <w:rFonts w:cs="Arial"/>
          <w:sz w:val="16"/>
          <w:szCs w:val="16"/>
        </w:rPr>
        <w:t xml:space="preserve"> los estándares</w:t>
      </w:r>
      <w:r w:rsidRPr="00ED42A3">
        <w:rPr>
          <w:rFonts w:cs="Arial"/>
          <w:i/>
          <w:sz w:val="16"/>
          <w:szCs w:val="16"/>
        </w:rPr>
        <w:t xml:space="preserve">, </w:t>
      </w:r>
      <w:proofErr w:type="spellStart"/>
      <w:r w:rsidRPr="00ED42A3">
        <w:rPr>
          <w:rFonts w:cs="Arial"/>
          <w:sz w:val="16"/>
          <w:szCs w:val="16"/>
        </w:rPr>
        <w:t>ATSC</w:t>
      </w:r>
      <w:proofErr w:type="spellEnd"/>
      <w:r w:rsidRPr="00ED42A3">
        <w:rPr>
          <w:rFonts w:cs="Arial"/>
          <w:sz w:val="16"/>
          <w:szCs w:val="16"/>
        </w:rPr>
        <w:t xml:space="preserve"> A/85</w:t>
      </w:r>
      <w:r w:rsidRPr="00ED42A3">
        <w:rPr>
          <w:rFonts w:cs="Arial"/>
          <w:i/>
          <w:sz w:val="16"/>
          <w:szCs w:val="16"/>
        </w:rPr>
        <w:t xml:space="preserve"> </w:t>
      </w:r>
      <w:r w:rsidRPr="00ED42A3">
        <w:rPr>
          <w:rFonts w:cs="Arial"/>
          <w:sz w:val="16"/>
          <w:szCs w:val="16"/>
        </w:rPr>
        <w:t>e</w:t>
      </w:r>
      <w:r w:rsidRPr="00ED42A3">
        <w:rPr>
          <w:rFonts w:cs="Arial"/>
          <w:i/>
          <w:sz w:val="16"/>
          <w:szCs w:val="16"/>
        </w:rPr>
        <w:t xml:space="preserve"> </w:t>
      </w:r>
      <w:proofErr w:type="spellStart"/>
      <w:r w:rsidRPr="00ED42A3">
        <w:rPr>
          <w:rFonts w:cs="Arial"/>
          <w:sz w:val="16"/>
          <w:szCs w:val="16"/>
        </w:rPr>
        <w:t>ITU</w:t>
      </w:r>
      <w:proofErr w:type="spellEnd"/>
      <w:r w:rsidRPr="00ED42A3">
        <w:rPr>
          <w:rFonts w:cs="Arial"/>
          <w:sz w:val="16"/>
          <w:szCs w:val="16"/>
        </w:rPr>
        <w:t xml:space="preserve">-R </w:t>
      </w:r>
      <w:proofErr w:type="spellStart"/>
      <w:r w:rsidRPr="00ED42A3">
        <w:rPr>
          <w:rFonts w:cs="Arial"/>
          <w:sz w:val="16"/>
          <w:szCs w:val="16"/>
        </w:rPr>
        <w:t>BS.1770</w:t>
      </w:r>
      <w:proofErr w:type="spellEnd"/>
      <w:r w:rsidRPr="00ED42A3">
        <w:rPr>
          <w:rFonts w:cs="Arial"/>
          <w:sz w:val="16"/>
          <w:szCs w:val="16"/>
        </w:rPr>
        <w:t>-2.</w:t>
      </w:r>
    </w:p>
    <w:p w:rsidR="000750AE" w:rsidRPr="00ED42A3" w:rsidRDefault="000750AE" w:rsidP="00D35ABB">
      <w:pPr>
        <w:rPr>
          <w:rFonts w:cs="Arial"/>
          <w:b/>
        </w:rPr>
      </w:pPr>
    </w:p>
    <w:p w:rsidR="000750AE" w:rsidRPr="00ED42A3" w:rsidRDefault="000750AE" w:rsidP="00D35ABB">
      <w:pPr>
        <w:pStyle w:val="HTMLconformatoprevio"/>
        <w:jc w:val="both"/>
        <w:rPr>
          <w:rFonts w:ascii="Arial" w:hAnsi="Arial" w:cs="Arial"/>
          <w:i/>
          <w:sz w:val="16"/>
          <w:szCs w:val="16"/>
        </w:rPr>
      </w:pPr>
      <w:r w:rsidRPr="00ED42A3">
        <w:rPr>
          <w:rFonts w:ascii="Arial" w:hAnsi="Arial" w:cs="Arial"/>
          <w:b/>
          <w:sz w:val="18"/>
          <w:szCs w:val="18"/>
        </w:rPr>
        <w:t>Nota:</w:t>
      </w:r>
      <w:r w:rsidRPr="00ED42A3">
        <w:rPr>
          <w:rFonts w:ascii="Arial" w:hAnsi="Arial" w:cs="Arial"/>
          <w:sz w:val="16"/>
          <w:szCs w:val="16"/>
        </w:rPr>
        <w:t xml:space="preserve"> Los niveles </w:t>
      </w:r>
      <w:r>
        <w:rPr>
          <w:rFonts w:ascii="Arial" w:hAnsi="Arial" w:cs="Arial"/>
          <w:sz w:val="16"/>
          <w:szCs w:val="16"/>
        </w:rPr>
        <w:t>fueron tomados con base en</w:t>
      </w:r>
      <w:r w:rsidRPr="00ED42A3">
        <w:rPr>
          <w:rFonts w:ascii="Arial" w:hAnsi="Arial" w:cs="Arial"/>
          <w:sz w:val="16"/>
          <w:szCs w:val="16"/>
        </w:rPr>
        <w:t xml:space="preserve"> las siguientes disposiciones técnicas y normatividades: </w:t>
      </w:r>
      <w:proofErr w:type="spellStart"/>
      <w:r w:rsidRPr="00ED42A3">
        <w:rPr>
          <w:rFonts w:ascii="Arial" w:hAnsi="Arial" w:cs="Arial"/>
          <w:b/>
          <w:sz w:val="16"/>
          <w:szCs w:val="16"/>
        </w:rPr>
        <w:t>IFT</w:t>
      </w:r>
      <w:proofErr w:type="spellEnd"/>
      <w:r w:rsidRPr="00ED42A3">
        <w:rPr>
          <w:rFonts w:ascii="Arial" w:hAnsi="Arial" w:cs="Arial"/>
          <w:b/>
          <w:sz w:val="16"/>
          <w:szCs w:val="16"/>
        </w:rPr>
        <w:t>-013-2016</w:t>
      </w:r>
      <w:r w:rsidRPr="00ED42A3">
        <w:rPr>
          <w:rFonts w:ascii="Arial" w:hAnsi="Arial" w:cs="Arial"/>
          <w:sz w:val="16"/>
          <w:szCs w:val="16"/>
        </w:rPr>
        <w:t>,</w:t>
      </w:r>
      <w:r w:rsidRPr="00ED42A3">
        <w:rPr>
          <w:rFonts w:ascii="Arial" w:hAnsi="Arial" w:cs="Arial"/>
          <w:b/>
          <w:bCs/>
          <w:sz w:val="16"/>
          <w:szCs w:val="16"/>
          <w:shd w:val="clear" w:color="auto" w:fill="FFFFFF"/>
        </w:rPr>
        <w:t xml:space="preserve">   </w:t>
      </w:r>
      <w:r w:rsidRPr="00ED42A3">
        <w:rPr>
          <w:rFonts w:ascii="Arial" w:hAnsi="Arial" w:cs="Arial"/>
          <w:b/>
          <w:bCs/>
          <w:i/>
          <w:sz w:val="16"/>
          <w:szCs w:val="16"/>
          <w:shd w:val="clear" w:color="auto" w:fill="FFFFFF"/>
        </w:rPr>
        <w:t>“</w:t>
      </w:r>
      <w:r w:rsidRPr="00ED42A3">
        <w:rPr>
          <w:rFonts w:ascii="Arial" w:hAnsi="Arial" w:cs="Arial"/>
          <w:i/>
          <w:sz w:val="16"/>
          <w:szCs w:val="16"/>
        </w:rPr>
        <w:t xml:space="preserve">Especificaciones y Requerimientos Mínimos Para la Instalación y Operación de Estaciones de Televisión, Equipos Auxiliares y Equipos Complementarios”, </w:t>
      </w:r>
      <w:proofErr w:type="spellStart"/>
      <w:r w:rsidRPr="00ED42A3">
        <w:rPr>
          <w:rFonts w:ascii="Arial" w:hAnsi="Arial" w:cs="Arial"/>
          <w:b/>
          <w:sz w:val="16"/>
          <w:szCs w:val="16"/>
        </w:rPr>
        <w:t>ITU</w:t>
      </w:r>
      <w:proofErr w:type="spellEnd"/>
      <w:r w:rsidRPr="00ED42A3">
        <w:rPr>
          <w:rFonts w:ascii="Arial" w:hAnsi="Arial" w:cs="Arial"/>
          <w:b/>
          <w:sz w:val="16"/>
          <w:szCs w:val="16"/>
        </w:rPr>
        <w:t xml:space="preserve">-R </w:t>
      </w:r>
      <w:proofErr w:type="spellStart"/>
      <w:r w:rsidRPr="00ED42A3">
        <w:rPr>
          <w:rFonts w:ascii="Arial" w:hAnsi="Arial" w:cs="Arial"/>
          <w:b/>
          <w:sz w:val="16"/>
          <w:szCs w:val="16"/>
        </w:rPr>
        <w:t>BT.709</w:t>
      </w:r>
      <w:proofErr w:type="spellEnd"/>
      <w:r w:rsidRPr="00ED42A3">
        <w:rPr>
          <w:rFonts w:ascii="Arial" w:hAnsi="Arial" w:cs="Arial"/>
          <w:b/>
          <w:sz w:val="16"/>
          <w:szCs w:val="16"/>
        </w:rPr>
        <w:t>-</w:t>
      </w:r>
      <w:r>
        <w:rPr>
          <w:rFonts w:ascii="Arial" w:hAnsi="Arial" w:cs="Arial"/>
          <w:b/>
          <w:sz w:val="16"/>
          <w:szCs w:val="16"/>
        </w:rPr>
        <w:t>6</w:t>
      </w:r>
      <w:r w:rsidRPr="00ED42A3">
        <w:rPr>
          <w:rFonts w:ascii="Arial" w:hAnsi="Arial" w:cs="Arial"/>
          <w:sz w:val="16"/>
          <w:szCs w:val="16"/>
        </w:rPr>
        <w:t xml:space="preserve"> </w:t>
      </w:r>
      <w:r w:rsidRPr="00ED42A3">
        <w:rPr>
          <w:rFonts w:ascii="Arial" w:hAnsi="Arial" w:cs="Arial"/>
          <w:i/>
          <w:sz w:val="16"/>
          <w:szCs w:val="16"/>
        </w:rPr>
        <w:t xml:space="preserve">“Valores de los Parámetros de la norma de </w:t>
      </w:r>
      <w:proofErr w:type="spellStart"/>
      <w:r w:rsidRPr="00ED42A3">
        <w:rPr>
          <w:rFonts w:ascii="Arial" w:hAnsi="Arial" w:cs="Arial"/>
          <w:i/>
          <w:sz w:val="16"/>
          <w:szCs w:val="16"/>
        </w:rPr>
        <w:t>TVAD</w:t>
      </w:r>
      <w:proofErr w:type="spellEnd"/>
      <w:r w:rsidRPr="00ED42A3">
        <w:rPr>
          <w:rFonts w:ascii="Arial" w:hAnsi="Arial" w:cs="Arial"/>
          <w:i/>
          <w:sz w:val="16"/>
          <w:szCs w:val="16"/>
        </w:rPr>
        <w:t xml:space="preserve"> para la Producción y el Intercambio Internacional de Programas”,</w:t>
      </w:r>
      <w:r>
        <w:rPr>
          <w:rFonts w:ascii="Arial" w:hAnsi="Arial" w:cs="Arial"/>
          <w:i/>
          <w:sz w:val="16"/>
          <w:szCs w:val="16"/>
        </w:rPr>
        <w:t>* El espacio de color debe acotarse a las recomendaciones de la norma anteriormente citadas,</w:t>
      </w:r>
      <w:r w:rsidRPr="00ED42A3">
        <w:rPr>
          <w:rFonts w:ascii="Arial" w:hAnsi="Arial" w:cs="Arial"/>
          <w:i/>
          <w:sz w:val="16"/>
          <w:szCs w:val="16"/>
        </w:rPr>
        <w:t xml:space="preserve"> </w:t>
      </w:r>
      <w:proofErr w:type="spellStart"/>
      <w:r w:rsidRPr="00ED42A3">
        <w:rPr>
          <w:rFonts w:ascii="Arial" w:hAnsi="Arial" w:cs="Arial"/>
          <w:b/>
          <w:sz w:val="16"/>
          <w:szCs w:val="16"/>
        </w:rPr>
        <w:t>ATSC</w:t>
      </w:r>
      <w:proofErr w:type="spellEnd"/>
      <w:r w:rsidRPr="00ED42A3">
        <w:rPr>
          <w:rFonts w:ascii="Arial" w:hAnsi="Arial" w:cs="Arial"/>
          <w:b/>
          <w:sz w:val="16"/>
          <w:szCs w:val="16"/>
        </w:rPr>
        <w:t xml:space="preserve"> A/85</w:t>
      </w:r>
      <w:r w:rsidRPr="00ED42A3">
        <w:rPr>
          <w:rFonts w:ascii="Arial" w:hAnsi="Arial" w:cs="Arial"/>
          <w:i/>
          <w:sz w:val="16"/>
          <w:szCs w:val="16"/>
        </w:rPr>
        <w:t xml:space="preserve"> “T</w:t>
      </w:r>
      <w:r w:rsidRPr="00ED42A3">
        <w:rPr>
          <w:rFonts w:ascii="Arial" w:hAnsi="Arial" w:cs="Arial" w:hint="eastAsia"/>
          <w:i/>
          <w:sz w:val="16"/>
          <w:szCs w:val="16"/>
        </w:rPr>
        <w:t>é</w:t>
      </w:r>
      <w:r w:rsidRPr="00ED42A3">
        <w:rPr>
          <w:rFonts w:ascii="Arial" w:hAnsi="Arial" w:cs="Arial"/>
          <w:i/>
          <w:sz w:val="16"/>
          <w:szCs w:val="16"/>
        </w:rPr>
        <w:t xml:space="preserve">cnicas para Establecer y Mantener Audio </w:t>
      </w:r>
      <w:proofErr w:type="spellStart"/>
      <w:r w:rsidRPr="00ED42A3">
        <w:rPr>
          <w:rFonts w:ascii="Arial" w:hAnsi="Arial" w:cs="Arial"/>
          <w:i/>
          <w:sz w:val="16"/>
          <w:szCs w:val="16"/>
        </w:rPr>
        <w:t>Loudness</w:t>
      </w:r>
      <w:proofErr w:type="spellEnd"/>
      <w:r w:rsidRPr="00ED42A3">
        <w:rPr>
          <w:rFonts w:ascii="Arial" w:hAnsi="Arial" w:cs="Arial"/>
          <w:i/>
          <w:sz w:val="16"/>
          <w:szCs w:val="16"/>
        </w:rPr>
        <w:t xml:space="preserve"> para la Televisión Digital” e </w:t>
      </w:r>
      <w:proofErr w:type="spellStart"/>
      <w:r w:rsidRPr="00ED42A3">
        <w:rPr>
          <w:rFonts w:ascii="Arial" w:hAnsi="Arial" w:cs="Arial"/>
          <w:b/>
          <w:sz w:val="16"/>
          <w:szCs w:val="16"/>
        </w:rPr>
        <w:t>ITU</w:t>
      </w:r>
      <w:proofErr w:type="spellEnd"/>
      <w:r w:rsidRPr="00ED42A3">
        <w:rPr>
          <w:rFonts w:ascii="Arial" w:hAnsi="Arial" w:cs="Arial"/>
          <w:b/>
          <w:sz w:val="16"/>
          <w:szCs w:val="16"/>
        </w:rPr>
        <w:t xml:space="preserve">-R </w:t>
      </w:r>
      <w:proofErr w:type="spellStart"/>
      <w:r w:rsidRPr="00ED42A3">
        <w:rPr>
          <w:rFonts w:ascii="Arial" w:hAnsi="Arial" w:cs="Arial"/>
          <w:b/>
          <w:sz w:val="16"/>
          <w:szCs w:val="16"/>
        </w:rPr>
        <w:t>BS.1770</w:t>
      </w:r>
      <w:proofErr w:type="spellEnd"/>
      <w:r w:rsidRPr="00ED42A3">
        <w:rPr>
          <w:rFonts w:ascii="Arial" w:hAnsi="Arial" w:cs="Arial"/>
          <w:b/>
          <w:sz w:val="16"/>
          <w:szCs w:val="16"/>
        </w:rPr>
        <w:t>-2 “</w:t>
      </w:r>
      <w:r w:rsidRPr="00ED42A3">
        <w:rPr>
          <w:rFonts w:ascii="Arial" w:hAnsi="Arial" w:cs="Arial"/>
          <w:i/>
          <w:sz w:val="16"/>
          <w:szCs w:val="16"/>
        </w:rPr>
        <w:t>Algoritmos para Medir el Programa de Audio Volumen y Nivel de Sonido de Pico Real”</w:t>
      </w:r>
    </w:p>
    <w:p w:rsidR="000750AE" w:rsidRDefault="000750AE" w:rsidP="00D35ABB">
      <w:pPr>
        <w:pStyle w:val="Textonotapie"/>
      </w:pPr>
    </w:p>
  </w:footnote>
  <w:footnote w:id="3">
    <w:p w:rsidR="000750AE" w:rsidRPr="004575AD" w:rsidRDefault="000750AE" w:rsidP="00D35ABB">
      <w:pPr>
        <w:pStyle w:val="Textonotapie"/>
        <w:rPr>
          <w:lang w:val="en-US"/>
        </w:rPr>
      </w:pPr>
      <w:r>
        <w:rPr>
          <w:rStyle w:val="Refdenotaalpie"/>
        </w:rPr>
        <w:footnoteRef/>
      </w:r>
      <w:r w:rsidRPr="004575AD">
        <w:rPr>
          <w:lang w:val="en-US"/>
        </w:rPr>
        <w:t xml:space="preserve"> ATSC- Advanced Television System </w:t>
      </w:r>
      <w:proofErr w:type="spellStart"/>
      <w:r w:rsidRPr="004575AD">
        <w:rPr>
          <w:lang w:val="en-US"/>
        </w:rPr>
        <w:t>Comittee</w:t>
      </w:r>
      <w:proofErr w:type="spellEnd"/>
      <w:r w:rsidRPr="004575AD">
        <w:rPr>
          <w:lang w:val="en-US"/>
        </w:rPr>
        <w:t xml:space="preserve">, </w:t>
      </w:r>
      <w:proofErr w:type="spellStart"/>
      <w:r w:rsidRPr="004575AD">
        <w:rPr>
          <w:lang w:val="en-US"/>
        </w:rPr>
        <w:t>ITU</w:t>
      </w:r>
      <w:proofErr w:type="spellEnd"/>
      <w:r w:rsidRPr="004575AD">
        <w:rPr>
          <w:lang w:val="en-US"/>
        </w:rPr>
        <w:t xml:space="preserve"> – International Telecommunication Union </w:t>
      </w:r>
    </w:p>
  </w:footnote>
  <w:footnote w:id="4">
    <w:p w:rsidR="000750AE" w:rsidRDefault="000750AE">
      <w:pPr>
        <w:pStyle w:val="Textonotapie"/>
      </w:pPr>
      <w:r>
        <w:rPr>
          <w:rStyle w:val="Refdenotaalpie"/>
        </w:rPr>
        <w:footnoteRef/>
      </w:r>
      <w:r>
        <w:t xml:space="preserve"> El acuerdo (…) por el que se establecen los términos y condiciones para la entrega y recepción de materiales, así como para la elaboración de las órdenes de transmisión en los procesos electorales locales y el periodo ordinario que transcurrirán durante 2019, identificado como INE/</w:t>
      </w:r>
      <w:proofErr w:type="spellStart"/>
      <w:r>
        <w:t>ACRT</w:t>
      </w:r>
      <w:proofErr w:type="spellEnd"/>
      <w:r>
        <w:t xml:space="preserve">/84/2018, refiere que la dictaminación técnica se realiza sobre 47 parámetros (visual, auditivo y técnico). </w:t>
      </w:r>
    </w:p>
  </w:footnote>
  <w:footnote w:id="5">
    <w:p w:rsidR="000750AE" w:rsidRDefault="000750AE" w:rsidP="00FF29E2">
      <w:pPr>
        <w:pStyle w:val="Textonotapie"/>
      </w:pPr>
      <w:r>
        <w:rPr>
          <w:rStyle w:val="Refdenotaalpie"/>
        </w:rPr>
        <w:footnoteRef/>
      </w:r>
      <w:r>
        <w:t xml:space="preserve"> Los partidos políticos nacionales envían 2 de cada 3 materiales de televisión que la autoridad dictamina técnicamente: 65% en el </w:t>
      </w:r>
      <w:proofErr w:type="spellStart"/>
      <w:r>
        <w:t>PEF</w:t>
      </w:r>
      <w:proofErr w:type="spellEnd"/>
      <w:r>
        <w:t>/</w:t>
      </w:r>
      <w:proofErr w:type="spellStart"/>
      <w:r>
        <w:t>PEL</w:t>
      </w:r>
      <w:proofErr w:type="spellEnd"/>
      <w:r>
        <w:t xml:space="preserve"> 2017-2018 y 68% en el primer semestre de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0AE" w:rsidRDefault="000750AE" w:rsidP="00D35ABB">
    <w:pPr>
      <w:jc w:val="right"/>
      <w:rPr>
        <w:rFonts w:cs="Arial"/>
        <w:b/>
        <w:sz w:val="22"/>
        <w:szCs w:val="22"/>
      </w:rPr>
    </w:pPr>
  </w:p>
  <w:p w:rsidR="000750AE" w:rsidRDefault="000750AE" w:rsidP="00D35ABB">
    <w:pPr>
      <w:jc w:val="right"/>
      <w:rPr>
        <w:rFonts w:cs="Arial"/>
        <w:b/>
        <w:sz w:val="22"/>
        <w:szCs w:val="22"/>
      </w:rPr>
    </w:pPr>
  </w:p>
  <w:p w:rsidR="000750AE" w:rsidRDefault="000750AE" w:rsidP="00D35ABB">
    <w:pPr>
      <w:jc w:val="right"/>
      <w:rPr>
        <w:rFonts w:cs="Arial"/>
        <w:b/>
        <w:sz w:val="22"/>
        <w:szCs w:val="22"/>
      </w:rPr>
    </w:pPr>
  </w:p>
  <w:p w:rsidR="000750AE" w:rsidRDefault="000750AE" w:rsidP="00D35ABB">
    <w:pPr>
      <w:jc w:val="right"/>
      <w:rPr>
        <w:rFonts w:cs="Arial"/>
        <w:b/>
        <w:sz w:val="22"/>
        <w:szCs w:val="22"/>
      </w:rPr>
    </w:pPr>
  </w:p>
  <w:p w:rsidR="000750AE" w:rsidRPr="000750AE" w:rsidRDefault="000750AE" w:rsidP="000750AE">
    <w:pPr>
      <w:pStyle w:val="Encabezado"/>
      <w:jc w:val="right"/>
      <w:rPr>
        <w:b/>
      </w:rPr>
    </w:pPr>
    <w:r w:rsidRPr="000750AE">
      <w:rPr>
        <w:b/>
      </w:rPr>
      <w:t>INE/</w:t>
    </w:r>
    <w:proofErr w:type="spellStart"/>
    <w:r w:rsidRPr="000750AE">
      <w:rPr>
        <w:b/>
      </w:rPr>
      <w:t>ACRT</w:t>
    </w:r>
    <w:proofErr w:type="spellEnd"/>
    <w:r w:rsidRPr="000750AE">
      <w:rPr>
        <w:b/>
      </w:rPr>
      <w:t>/26/2019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0AE" w:rsidRDefault="000750AE" w:rsidP="000750AE">
    <w:pPr>
      <w:pStyle w:val="Encabezado"/>
      <w:jc w:val="right"/>
      <w:rPr>
        <w:b/>
      </w:rPr>
    </w:pPr>
  </w:p>
  <w:p w:rsidR="000750AE" w:rsidRDefault="000750AE" w:rsidP="000750AE">
    <w:pPr>
      <w:pStyle w:val="Encabezado"/>
      <w:jc w:val="right"/>
      <w:rPr>
        <w:b/>
      </w:rPr>
    </w:pPr>
  </w:p>
  <w:p w:rsidR="000750AE" w:rsidRDefault="000750AE" w:rsidP="000750AE">
    <w:pPr>
      <w:pStyle w:val="Encabezado"/>
      <w:jc w:val="right"/>
      <w:rPr>
        <w:b/>
      </w:rPr>
    </w:pPr>
  </w:p>
  <w:p w:rsidR="000750AE" w:rsidRPr="000750AE" w:rsidRDefault="000750AE" w:rsidP="000750AE">
    <w:pPr>
      <w:pStyle w:val="Encabezado"/>
      <w:jc w:val="right"/>
      <w:rPr>
        <w:b/>
      </w:rPr>
    </w:pPr>
    <w:r w:rsidRPr="000750AE">
      <w:rPr>
        <w:b/>
      </w:rPr>
      <w:t>INE/</w:t>
    </w:r>
    <w:proofErr w:type="spellStart"/>
    <w:r w:rsidRPr="000750AE">
      <w:rPr>
        <w:b/>
      </w:rPr>
      <w:t>ACRT</w:t>
    </w:r>
    <w:proofErr w:type="spellEnd"/>
    <w:r w:rsidRPr="000750AE">
      <w:rPr>
        <w:b/>
      </w:rPr>
      <w:t>/26/2019</w:t>
    </w:r>
  </w:p>
  <w:p w:rsidR="000750AE" w:rsidRPr="000750AE" w:rsidRDefault="000750AE" w:rsidP="000750AE">
    <w:pPr>
      <w:pStyle w:val="Encabezado"/>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B248D"/>
    <w:multiLevelType w:val="hybridMultilevel"/>
    <w:tmpl w:val="82B8668E"/>
    <w:lvl w:ilvl="0" w:tplc="543005CA">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2506A60"/>
    <w:multiLevelType w:val="hybridMultilevel"/>
    <w:tmpl w:val="76924E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2C27874"/>
    <w:multiLevelType w:val="hybridMultilevel"/>
    <w:tmpl w:val="A4642748"/>
    <w:lvl w:ilvl="0" w:tplc="3CCCB524">
      <w:start w:val="1"/>
      <w:numFmt w:val="upperRoman"/>
      <w:lvlText w:val="%1."/>
      <w:lvlJc w:val="left"/>
      <w:pPr>
        <w:ind w:left="108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4B32A2"/>
    <w:multiLevelType w:val="hybridMultilevel"/>
    <w:tmpl w:val="5A668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67F61B9"/>
    <w:multiLevelType w:val="hybridMultilevel"/>
    <w:tmpl w:val="9FDEB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D2B6F8C"/>
    <w:multiLevelType w:val="hybridMultilevel"/>
    <w:tmpl w:val="6D6AFE6E"/>
    <w:lvl w:ilvl="0" w:tplc="A0B234C8">
      <w:numFmt w:val="bullet"/>
      <w:lvlText w:val="•"/>
      <w:lvlJc w:val="left"/>
      <w:pPr>
        <w:ind w:left="1778" w:hanging="360"/>
      </w:pPr>
      <w:rPr>
        <w:rFonts w:ascii="Arial" w:eastAsia="Calibri" w:hAnsi="Arial" w:cs="Arial" w:hint="default"/>
        <w:b/>
      </w:rPr>
    </w:lvl>
    <w:lvl w:ilvl="1" w:tplc="080A0003" w:tentative="1">
      <w:start w:val="1"/>
      <w:numFmt w:val="bullet"/>
      <w:lvlText w:val="o"/>
      <w:lvlJc w:val="left"/>
      <w:pPr>
        <w:ind w:left="2498" w:hanging="360"/>
      </w:pPr>
      <w:rPr>
        <w:rFonts w:ascii="Courier New" w:hAnsi="Courier New" w:cs="Courier New" w:hint="default"/>
      </w:rPr>
    </w:lvl>
    <w:lvl w:ilvl="2" w:tplc="080A0005" w:tentative="1">
      <w:start w:val="1"/>
      <w:numFmt w:val="bullet"/>
      <w:lvlText w:val=""/>
      <w:lvlJc w:val="left"/>
      <w:pPr>
        <w:ind w:left="3218" w:hanging="360"/>
      </w:pPr>
      <w:rPr>
        <w:rFonts w:ascii="Wingdings" w:hAnsi="Wingdings" w:hint="default"/>
      </w:rPr>
    </w:lvl>
    <w:lvl w:ilvl="3" w:tplc="080A0001" w:tentative="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6" w15:restartNumberingAfterBreak="0">
    <w:nsid w:val="0D3149CD"/>
    <w:multiLevelType w:val="hybridMultilevel"/>
    <w:tmpl w:val="05E2F8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00118FF"/>
    <w:multiLevelType w:val="hybridMultilevel"/>
    <w:tmpl w:val="336C37E6"/>
    <w:lvl w:ilvl="0" w:tplc="080A0001">
      <w:start w:val="1"/>
      <w:numFmt w:val="bullet"/>
      <w:lvlText w:val=""/>
      <w:lvlJc w:val="left"/>
      <w:pPr>
        <w:ind w:left="2291" w:hanging="360"/>
      </w:pPr>
      <w:rPr>
        <w:rFonts w:ascii="Symbol" w:hAnsi="Symbol" w:hint="default"/>
      </w:rPr>
    </w:lvl>
    <w:lvl w:ilvl="1" w:tplc="080A0003" w:tentative="1">
      <w:start w:val="1"/>
      <w:numFmt w:val="bullet"/>
      <w:lvlText w:val="o"/>
      <w:lvlJc w:val="left"/>
      <w:pPr>
        <w:ind w:left="3011" w:hanging="360"/>
      </w:pPr>
      <w:rPr>
        <w:rFonts w:ascii="Courier New" w:hAnsi="Courier New" w:cs="Courier New" w:hint="default"/>
      </w:rPr>
    </w:lvl>
    <w:lvl w:ilvl="2" w:tplc="080A0005" w:tentative="1">
      <w:start w:val="1"/>
      <w:numFmt w:val="bullet"/>
      <w:lvlText w:val=""/>
      <w:lvlJc w:val="left"/>
      <w:pPr>
        <w:ind w:left="3731" w:hanging="360"/>
      </w:pPr>
      <w:rPr>
        <w:rFonts w:ascii="Wingdings" w:hAnsi="Wingdings" w:hint="default"/>
      </w:rPr>
    </w:lvl>
    <w:lvl w:ilvl="3" w:tplc="080A0001" w:tentative="1">
      <w:start w:val="1"/>
      <w:numFmt w:val="bullet"/>
      <w:lvlText w:val=""/>
      <w:lvlJc w:val="left"/>
      <w:pPr>
        <w:ind w:left="4451" w:hanging="360"/>
      </w:pPr>
      <w:rPr>
        <w:rFonts w:ascii="Symbol" w:hAnsi="Symbol" w:hint="default"/>
      </w:rPr>
    </w:lvl>
    <w:lvl w:ilvl="4" w:tplc="080A0003" w:tentative="1">
      <w:start w:val="1"/>
      <w:numFmt w:val="bullet"/>
      <w:lvlText w:val="o"/>
      <w:lvlJc w:val="left"/>
      <w:pPr>
        <w:ind w:left="5171" w:hanging="360"/>
      </w:pPr>
      <w:rPr>
        <w:rFonts w:ascii="Courier New" w:hAnsi="Courier New" w:cs="Courier New" w:hint="default"/>
      </w:rPr>
    </w:lvl>
    <w:lvl w:ilvl="5" w:tplc="080A0005" w:tentative="1">
      <w:start w:val="1"/>
      <w:numFmt w:val="bullet"/>
      <w:lvlText w:val=""/>
      <w:lvlJc w:val="left"/>
      <w:pPr>
        <w:ind w:left="5891" w:hanging="360"/>
      </w:pPr>
      <w:rPr>
        <w:rFonts w:ascii="Wingdings" w:hAnsi="Wingdings" w:hint="default"/>
      </w:rPr>
    </w:lvl>
    <w:lvl w:ilvl="6" w:tplc="080A0001" w:tentative="1">
      <w:start w:val="1"/>
      <w:numFmt w:val="bullet"/>
      <w:lvlText w:val=""/>
      <w:lvlJc w:val="left"/>
      <w:pPr>
        <w:ind w:left="6611" w:hanging="360"/>
      </w:pPr>
      <w:rPr>
        <w:rFonts w:ascii="Symbol" w:hAnsi="Symbol" w:hint="default"/>
      </w:rPr>
    </w:lvl>
    <w:lvl w:ilvl="7" w:tplc="080A0003" w:tentative="1">
      <w:start w:val="1"/>
      <w:numFmt w:val="bullet"/>
      <w:lvlText w:val="o"/>
      <w:lvlJc w:val="left"/>
      <w:pPr>
        <w:ind w:left="7331" w:hanging="360"/>
      </w:pPr>
      <w:rPr>
        <w:rFonts w:ascii="Courier New" w:hAnsi="Courier New" w:cs="Courier New" w:hint="default"/>
      </w:rPr>
    </w:lvl>
    <w:lvl w:ilvl="8" w:tplc="080A0005" w:tentative="1">
      <w:start w:val="1"/>
      <w:numFmt w:val="bullet"/>
      <w:lvlText w:val=""/>
      <w:lvlJc w:val="left"/>
      <w:pPr>
        <w:ind w:left="8051" w:hanging="360"/>
      </w:pPr>
      <w:rPr>
        <w:rFonts w:ascii="Wingdings" w:hAnsi="Wingdings" w:hint="default"/>
      </w:rPr>
    </w:lvl>
  </w:abstractNum>
  <w:abstractNum w:abstractNumId="8" w15:restartNumberingAfterBreak="0">
    <w:nsid w:val="1090142F"/>
    <w:multiLevelType w:val="hybridMultilevel"/>
    <w:tmpl w:val="647A2F7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0C918D0"/>
    <w:multiLevelType w:val="hybridMultilevel"/>
    <w:tmpl w:val="2354C4C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094ED6"/>
    <w:multiLevelType w:val="hybridMultilevel"/>
    <w:tmpl w:val="2E46C320"/>
    <w:lvl w:ilvl="0" w:tplc="C1822E80">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1" w15:restartNumberingAfterBreak="0">
    <w:nsid w:val="1BF41718"/>
    <w:multiLevelType w:val="hybridMultilevel"/>
    <w:tmpl w:val="79F662D8"/>
    <w:lvl w:ilvl="0" w:tplc="080A000F">
      <w:start w:val="1"/>
      <w:numFmt w:val="decimal"/>
      <w:lvlText w:val="%1."/>
      <w:lvlJc w:val="left"/>
      <w:pPr>
        <w:ind w:left="720" w:hanging="360"/>
      </w:pPr>
      <w:rPr>
        <w:rFonts w:hint="default"/>
      </w:rPr>
    </w:lvl>
    <w:lvl w:ilvl="1" w:tplc="5C909C1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1434731"/>
    <w:multiLevelType w:val="hybridMultilevel"/>
    <w:tmpl w:val="C936AA5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BB4F3D"/>
    <w:multiLevelType w:val="hybridMultilevel"/>
    <w:tmpl w:val="118690AC"/>
    <w:lvl w:ilvl="0" w:tplc="BA3C12A0">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3C1610"/>
    <w:multiLevelType w:val="hybridMultilevel"/>
    <w:tmpl w:val="9056BC94"/>
    <w:lvl w:ilvl="0" w:tplc="5E5A385C">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 w15:restartNumberingAfterBreak="0">
    <w:nsid w:val="2DC635D9"/>
    <w:multiLevelType w:val="hybridMultilevel"/>
    <w:tmpl w:val="1842FC44"/>
    <w:lvl w:ilvl="0" w:tplc="B1E0892E">
      <w:start w:val="1"/>
      <w:numFmt w:val="low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6" w15:restartNumberingAfterBreak="0">
    <w:nsid w:val="3107040B"/>
    <w:multiLevelType w:val="hybridMultilevel"/>
    <w:tmpl w:val="9CDE761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34640BB"/>
    <w:multiLevelType w:val="hybridMultilevel"/>
    <w:tmpl w:val="8100659A"/>
    <w:lvl w:ilvl="0" w:tplc="F5541A1A">
      <w:start w:val="1"/>
      <w:numFmt w:val="decimal"/>
      <w:lvlText w:val="%1."/>
      <w:lvlJc w:val="left"/>
      <w:pPr>
        <w:ind w:left="8582"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8" w15:restartNumberingAfterBreak="0">
    <w:nsid w:val="36935CC7"/>
    <w:multiLevelType w:val="hybridMultilevel"/>
    <w:tmpl w:val="D5D26B8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0">
    <w:nsid w:val="419E1F71"/>
    <w:multiLevelType w:val="hybridMultilevel"/>
    <w:tmpl w:val="AF6E81C6"/>
    <w:lvl w:ilvl="0" w:tplc="ED72CE08">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45830875"/>
    <w:multiLevelType w:val="hybridMultilevel"/>
    <w:tmpl w:val="562643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FA3430"/>
    <w:multiLevelType w:val="hybridMultilevel"/>
    <w:tmpl w:val="056098E4"/>
    <w:lvl w:ilvl="0" w:tplc="0B0040CA">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2" w15:restartNumberingAfterBreak="0">
    <w:nsid w:val="48C87147"/>
    <w:multiLevelType w:val="hybridMultilevel"/>
    <w:tmpl w:val="FDB0E9F0"/>
    <w:lvl w:ilvl="0" w:tplc="0C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3" w15:restartNumberingAfterBreak="0">
    <w:nsid w:val="511266BA"/>
    <w:multiLevelType w:val="hybridMultilevel"/>
    <w:tmpl w:val="5C34BC0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0C7299"/>
    <w:multiLevelType w:val="hybridMultilevel"/>
    <w:tmpl w:val="DA741188"/>
    <w:lvl w:ilvl="0" w:tplc="080A0005">
      <w:start w:val="1"/>
      <w:numFmt w:val="bullet"/>
      <w:lvlText w:val=""/>
      <w:lvlJc w:val="left"/>
      <w:pPr>
        <w:ind w:left="1713" w:hanging="360"/>
      </w:pPr>
      <w:rPr>
        <w:rFonts w:ascii="Wingdings" w:hAnsi="Wingdings"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5" w15:restartNumberingAfterBreak="0">
    <w:nsid w:val="56C51864"/>
    <w:multiLevelType w:val="hybridMultilevel"/>
    <w:tmpl w:val="D54A0686"/>
    <w:lvl w:ilvl="0" w:tplc="82600F0E">
      <w:numFmt w:val="bullet"/>
      <w:lvlText w:val=""/>
      <w:lvlJc w:val="left"/>
      <w:pPr>
        <w:ind w:left="1778" w:hanging="360"/>
      </w:pPr>
      <w:rPr>
        <w:rFonts w:ascii="Symbol" w:eastAsia="Calibri" w:hAnsi="Symbol" w:cs="Arial" w:hint="default"/>
      </w:rPr>
    </w:lvl>
    <w:lvl w:ilvl="1" w:tplc="080A0003" w:tentative="1">
      <w:start w:val="1"/>
      <w:numFmt w:val="bullet"/>
      <w:lvlText w:val="o"/>
      <w:lvlJc w:val="left"/>
      <w:pPr>
        <w:ind w:left="2498" w:hanging="360"/>
      </w:pPr>
      <w:rPr>
        <w:rFonts w:ascii="Courier New" w:hAnsi="Courier New" w:cs="Courier New" w:hint="default"/>
      </w:rPr>
    </w:lvl>
    <w:lvl w:ilvl="2" w:tplc="080A0005" w:tentative="1">
      <w:start w:val="1"/>
      <w:numFmt w:val="bullet"/>
      <w:lvlText w:val=""/>
      <w:lvlJc w:val="left"/>
      <w:pPr>
        <w:ind w:left="3218" w:hanging="360"/>
      </w:pPr>
      <w:rPr>
        <w:rFonts w:ascii="Wingdings" w:hAnsi="Wingdings" w:hint="default"/>
      </w:rPr>
    </w:lvl>
    <w:lvl w:ilvl="3" w:tplc="080A0001" w:tentative="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26" w15:restartNumberingAfterBreak="0">
    <w:nsid w:val="609B68C1"/>
    <w:multiLevelType w:val="hybridMultilevel"/>
    <w:tmpl w:val="F1B2F1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0EA3457"/>
    <w:multiLevelType w:val="hybridMultilevel"/>
    <w:tmpl w:val="95DEF2F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48922DB"/>
    <w:multiLevelType w:val="hybridMultilevel"/>
    <w:tmpl w:val="DFF67E84"/>
    <w:lvl w:ilvl="0" w:tplc="080A0001">
      <w:start w:val="1"/>
      <w:numFmt w:val="bullet"/>
      <w:lvlText w:val=""/>
      <w:lvlJc w:val="left"/>
      <w:pPr>
        <w:ind w:left="2124" w:hanging="360"/>
      </w:pPr>
      <w:rPr>
        <w:rFonts w:ascii="Symbol" w:hAnsi="Symbol" w:hint="default"/>
      </w:rPr>
    </w:lvl>
    <w:lvl w:ilvl="1" w:tplc="080A0003" w:tentative="1">
      <w:start w:val="1"/>
      <w:numFmt w:val="bullet"/>
      <w:lvlText w:val="o"/>
      <w:lvlJc w:val="left"/>
      <w:pPr>
        <w:ind w:left="2844" w:hanging="360"/>
      </w:pPr>
      <w:rPr>
        <w:rFonts w:ascii="Courier New" w:hAnsi="Courier New" w:cs="Courier New" w:hint="default"/>
      </w:rPr>
    </w:lvl>
    <w:lvl w:ilvl="2" w:tplc="080A0005" w:tentative="1">
      <w:start w:val="1"/>
      <w:numFmt w:val="bullet"/>
      <w:lvlText w:val=""/>
      <w:lvlJc w:val="left"/>
      <w:pPr>
        <w:ind w:left="3564" w:hanging="360"/>
      </w:pPr>
      <w:rPr>
        <w:rFonts w:ascii="Wingdings" w:hAnsi="Wingdings" w:hint="default"/>
      </w:rPr>
    </w:lvl>
    <w:lvl w:ilvl="3" w:tplc="080A0001" w:tentative="1">
      <w:start w:val="1"/>
      <w:numFmt w:val="bullet"/>
      <w:lvlText w:val=""/>
      <w:lvlJc w:val="left"/>
      <w:pPr>
        <w:ind w:left="4284" w:hanging="360"/>
      </w:pPr>
      <w:rPr>
        <w:rFonts w:ascii="Symbol" w:hAnsi="Symbol" w:hint="default"/>
      </w:rPr>
    </w:lvl>
    <w:lvl w:ilvl="4" w:tplc="080A0003" w:tentative="1">
      <w:start w:val="1"/>
      <w:numFmt w:val="bullet"/>
      <w:lvlText w:val="o"/>
      <w:lvlJc w:val="left"/>
      <w:pPr>
        <w:ind w:left="5004" w:hanging="360"/>
      </w:pPr>
      <w:rPr>
        <w:rFonts w:ascii="Courier New" w:hAnsi="Courier New" w:cs="Courier New" w:hint="default"/>
      </w:rPr>
    </w:lvl>
    <w:lvl w:ilvl="5" w:tplc="080A0005" w:tentative="1">
      <w:start w:val="1"/>
      <w:numFmt w:val="bullet"/>
      <w:lvlText w:val=""/>
      <w:lvlJc w:val="left"/>
      <w:pPr>
        <w:ind w:left="5724" w:hanging="360"/>
      </w:pPr>
      <w:rPr>
        <w:rFonts w:ascii="Wingdings" w:hAnsi="Wingdings" w:hint="default"/>
      </w:rPr>
    </w:lvl>
    <w:lvl w:ilvl="6" w:tplc="080A0001" w:tentative="1">
      <w:start w:val="1"/>
      <w:numFmt w:val="bullet"/>
      <w:lvlText w:val=""/>
      <w:lvlJc w:val="left"/>
      <w:pPr>
        <w:ind w:left="6444" w:hanging="360"/>
      </w:pPr>
      <w:rPr>
        <w:rFonts w:ascii="Symbol" w:hAnsi="Symbol" w:hint="default"/>
      </w:rPr>
    </w:lvl>
    <w:lvl w:ilvl="7" w:tplc="080A0003" w:tentative="1">
      <w:start w:val="1"/>
      <w:numFmt w:val="bullet"/>
      <w:lvlText w:val="o"/>
      <w:lvlJc w:val="left"/>
      <w:pPr>
        <w:ind w:left="7164" w:hanging="360"/>
      </w:pPr>
      <w:rPr>
        <w:rFonts w:ascii="Courier New" w:hAnsi="Courier New" w:cs="Courier New" w:hint="default"/>
      </w:rPr>
    </w:lvl>
    <w:lvl w:ilvl="8" w:tplc="080A0005" w:tentative="1">
      <w:start w:val="1"/>
      <w:numFmt w:val="bullet"/>
      <w:lvlText w:val=""/>
      <w:lvlJc w:val="left"/>
      <w:pPr>
        <w:ind w:left="7884" w:hanging="360"/>
      </w:pPr>
      <w:rPr>
        <w:rFonts w:ascii="Wingdings" w:hAnsi="Wingdings" w:hint="default"/>
      </w:rPr>
    </w:lvl>
  </w:abstractNum>
  <w:abstractNum w:abstractNumId="29" w15:restartNumberingAfterBreak="0">
    <w:nsid w:val="649B4EDC"/>
    <w:multiLevelType w:val="hybridMultilevel"/>
    <w:tmpl w:val="DB92FDD2"/>
    <w:lvl w:ilvl="0" w:tplc="327884F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7981234"/>
    <w:multiLevelType w:val="hybridMultilevel"/>
    <w:tmpl w:val="020009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8CA4A2E"/>
    <w:multiLevelType w:val="hybridMultilevel"/>
    <w:tmpl w:val="5B2C337E"/>
    <w:lvl w:ilvl="0" w:tplc="56D6B46E">
      <w:start w:val="1"/>
      <w:numFmt w:val="upperRoman"/>
      <w:lvlText w:val="%1."/>
      <w:lvlJc w:val="left"/>
      <w:pPr>
        <w:ind w:left="1931" w:hanging="72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2" w15:restartNumberingAfterBreak="0">
    <w:nsid w:val="6AD70BC9"/>
    <w:multiLevelType w:val="hybridMultilevel"/>
    <w:tmpl w:val="FC9EC38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70523AD8"/>
    <w:multiLevelType w:val="hybridMultilevel"/>
    <w:tmpl w:val="28C8F3F0"/>
    <w:lvl w:ilvl="0" w:tplc="6E123172">
      <w:start w:val="1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1627C8F"/>
    <w:multiLevelType w:val="hybridMultilevel"/>
    <w:tmpl w:val="118690AC"/>
    <w:lvl w:ilvl="0" w:tplc="BA3C12A0">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2974FB5"/>
    <w:multiLevelType w:val="hybridMultilevel"/>
    <w:tmpl w:val="15642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2CB27A8"/>
    <w:multiLevelType w:val="hybridMultilevel"/>
    <w:tmpl w:val="94005DC2"/>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37" w15:restartNumberingAfterBreak="0">
    <w:nsid w:val="73E73386"/>
    <w:multiLevelType w:val="hybridMultilevel"/>
    <w:tmpl w:val="27A2F59A"/>
    <w:lvl w:ilvl="0" w:tplc="A1C44B6C">
      <w:start w:val="1"/>
      <w:numFmt w:val="upperRoman"/>
      <w:lvlText w:val="%1."/>
      <w:lvlJc w:val="right"/>
      <w:pPr>
        <w:ind w:left="360" w:hanging="360"/>
      </w:pPr>
      <w:rPr>
        <w:b/>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8" w15:restartNumberingAfterBreak="0">
    <w:nsid w:val="74CC0F53"/>
    <w:multiLevelType w:val="hybridMultilevel"/>
    <w:tmpl w:val="118690AC"/>
    <w:lvl w:ilvl="0" w:tplc="BA3C12A0">
      <w:start w:val="1"/>
      <w:numFmt w:val="lowerLetter"/>
      <w:lvlText w:val="%1)"/>
      <w:lvlJc w:val="left"/>
      <w:pPr>
        <w:ind w:left="720" w:hanging="360"/>
      </w:pPr>
      <w:rPr>
        <w:rFonts w:hint="default"/>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7135973"/>
    <w:multiLevelType w:val="hybridMultilevel"/>
    <w:tmpl w:val="90D0F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78160E7"/>
    <w:multiLevelType w:val="hybridMultilevel"/>
    <w:tmpl w:val="21787E84"/>
    <w:lvl w:ilvl="0" w:tplc="31BA1E3E">
      <w:start w:val="1"/>
      <w:numFmt w:val="lowerRoman"/>
      <w:lvlText w:val="%1)"/>
      <w:lvlJc w:val="left"/>
      <w:pPr>
        <w:ind w:left="1080" w:hanging="720"/>
      </w:pPr>
      <w:rPr>
        <w:sz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15:restartNumberingAfterBreak="0">
    <w:nsid w:val="7E6D6548"/>
    <w:multiLevelType w:val="hybridMultilevel"/>
    <w:tmpl w:val="90520A04"/>
    <w:lvl w:ilvl="0" w:tplc="E33AABFC">
      <w:numFmt w:val="bullet"/>
      <w:lvlText w:val="•"/>
      <w:lvlJc w:val="left"/>
      <w:pPr>
        <w:ind w:left="1778" w:hanging="360"/>
      </w:pPr>
      <w:rPr>
        <w:rFonts w:ascii="Arial" w:eastAsia="Calibri" w:hAnsi="Arial" w:cs="Arial" w:hint="default"/>
        <w:b/>
      </w:rPr>
    </w:lvl>
    <w:lvl w:ilvl="1" w:tplc="080A0003" w:tentative="1">
      <w:start w:val="1"/>
      <w:numFmt w:val="bullet"/>
      <w:lvlText w:val="o"/>
      <w:lvlJc w:val="left"/>
      <w:pPr>
        <w:ind w:left="2498" w:hanging="360"/>
      </w:pPr>
      <w:rPr>
        <w:rFonts w:ascii="Courier New" w:hAnsi="Courier New" w:cs="Courier New" w:hint="default"/>
      </w:rPr>
    </w:lvl>
    <w:lvl w:ilvl="2" w:tplc="080A0005" w:tentative="1">
      <w:start w:val="1"/>
      <w:numFmt w:val="bullet"/>
      <w:lvlText w:val=""/>
      <w:lvlJc w:val="left"/>
      <w:pPr>
        <w:ind w:left="3218" w:hanging="360"/>
      </w:pPr>
      <w:rPr>
        <w:rFonts w:ascii="Wingdings" w:hAnsi="Wingdings" w:hint="default"/>
      </w:rPr>
    </w:lvl>
    <w:lvl w:ilvl="3" w:tplc="080A0001" w:tentative="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42" w15:restartNumberingAfterBreak="0">
    <w:nsid w:val="7F774B70"/>
    <w:multiLevelType w:val="hybridMultilevel"/>
    <w:tmpl w:val="4B16FC3C"/>
    <w:lvl w:ilvl="0" w:tplc="3A4A89C8">
      <w:start w:val="1"/>
      <w:numFmt w:val="upperRoman"/>
      <w:lvlText w:val="%1."/>
      <w:lvlJc w:val="left"/>
      <w:pPr>
        <w:ind w:left="1931" w:hanging="72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43" w15:restartNumberingAfterBreak="0">
    <w:nsid w:val="7FCE6283"/>
    <w:multiLevelType w:val="hybridMultilevel"/>
    <w:tmpl w:val="D4B844F0"/>
    <w:lvl w:ilvl="0" w:tplc="1F9AABA2">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11"/>
  </w:num>
  <w:num w:numId="5">
    <w:abstractNumId w:val="22"/>
  </w:num>
  <w:num w:numId="6">
    <w:abstractNumId w:val="18"/>
  </w:num>
  <w:num w:numId="7">
    <w:abstractNumId w:val="32"/>
  </w:num>
  <w:num w:numId="8">
    <w:abstractNumId w:val="0"/>
  </w:num>
  <w:num w:numId="9">
    <w:abstractNumId w:val="19"/>
  </w:num>
  <w:num w:numId="10">
    <w:abstractNumId w:val="38"/>
  </w:num>
  <w:num w:numId="11">
    <w:abstractNumId w:val="34"/>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5"/>
  </w:num>
  <w:num w:numId="16">
    <w:abstractNumId w:val="41"/>
  </w:num>
  <w:num w:numId="17">
    <w:abstractNumId w:val="36"/>
  </w:num>
  <w:num w:numId="18">
    <w:abstractNumId w:val="43"/>
  </w:num>
  <w:num w:numId="19">
    <w:abstractNumId w:val="31"/>
  </w:num>
  <w:num w:numId="20">
    <w:abstractNumId w:val="42"/>
  </w:num>
  <w:num w:numId="21">
    <w:abstractNumId w:val="28"/>
  </w:num>
  <w:num w:numId="22">
    <w:abstractNumId w:val="14"/>
  </w:num>
  <w:num w:numId="23">
    <w:abstractNumId w:val="10"/>
  </w:num>
  <w:num w:numId="24">
    <w:abstractNumId w:val="15"/>
  </w:num>
  <w:num w:numId="25">
    <w:abstractNumId w:val="16"/>
  </w:num>
  <w:num w:numId="26">
    <w:abstractNumId w:val="9"/>
  </w:num>
  <w:num w:numId="27">
    <w:abstractNumId w:val="26"/>
  </w:num>
  <w:num w:numId="28">
    <w:abstractNumId w:val="27"/>
  </w:num>
  <w:num w:numId="29">
    <w:abstractNumId w:val="21"/>
  </w:num>
  <w:num w:numId="30">
    <w:abstractNumId w:val="23"/>
  </w:num>
  <w:num w:numId="31">
    <w:abstractNumId w:val="13"/>
  </w:num>
  <w:num w:numId="32">
    <w:abstractNumId w:val="20"/>
  </w:num>
  <w:num w:numId="33">
    <w:abstractNumId w:val="35"/>
  </w:num>
  <w:num w:numId="34">
    <w:abstractNumId w:val="12"/>
  </w:num>
  <w:num w:numId="35">
    <w:abstractNumId w:val="24"/>
  </w:num>
  <w:num w:numId="36">
    <w:abstractNumId w:val="1"/>
  </w:num>
  <w:num w:numId="37">
    <w:abstractNumId w:val="39"/>
  </w:num>
  <w:num w:numId="38">
    <w:abstractNumId w:val="6"/>
  </w:num>
  <w:num w:numId="39">
    <w:abstractNumId w:val="3"/>
  </w:num>
  <w:num w:numId="40">
    <w:abstractNumId w:val="4"/>
  </w:num>
  <w:num w:numId="41">
    <w:abstractNumId w:val="30"/>
  </w:num>
  <w:num w:numId="42">
    <w:abstractNumId w:val="37"/>
  </w:num>
  <w:num w:numId="43">
    <w:abstractNumId w:val="33"/>
  </w:num>
  <w:num w:numId="44">
    <w:abstractNumId w:val="29"/>
  </w:num>
  <w:num w:numId="45">
    <w:abstractNumId w:val="8"/>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ABB"/>
    <w:rsid w:val="00006890"/>
    <w:rsid w:val="00013E70"/>
    <w:rsid w:val="00024AD6"/>
    <w:rsid w:val="0003280A"/>
    <w:rsid w:val="0003644D"/>
    <w:rsid w:val="00043345"/>
    <w:rsid w:val="000467C8"/>
    <w:rsid w:val="00071406"/>
    <w:rsid w:val="000750AE"/>
    <w:rsid w:val="00077389"/>
    <w:rsid w:val="00082D7F"/>
    <w:rsid w:val="00085DA1"/>
    <w:rsid w:val="00087124"/>
    <w:rsid w:val="00096F0E"/>
    <w:rsid w:val="000A1F81"/>
    <w:rsid w:val="000A23BD"/>
    <w:rsid w:val="000B082D"/>
    <w:rsid w:val="000B4802"/>
    <w:rsid w:val="000C32FC"/>
    <w:rsid w:val="000D3863"/>
    <w:rsid w:val="000D4633"/>
    <w:rsid w:val="000E100B"/>
    <w:rsid w:val="000E25EE"/>
    <w:rsid w:val="00102452"/>
    <w:rsid w:val="00103D52"/>
    <w:rsid w:val="00117657"/>
    <w:rsid w:val="001227EC"/>
    <w:rsid w:val="00126308"/>
    <w:rsid w:val="00141A3B"/>
    <w:rsid w:val="0014308F"/>
    <w:rsid w:val="00145FEB"/>
    <w:rsid w:val="00171D51"/>
    <w:rsid w:val="00172C23"/>
    <w:rsid w:val="00172C9E"/>
    <w:rsid w:val="00185B68"/>
    <w:rsid w:val="00186094"/>
    <w:rsid w:val="001A05A5"/>
    <w:rsid w:val="001A74A3"/>
    <w:rsid w:val="001B0FF2"/>
    <w:rsid w:val="001C72F9"/>
    <w:rsid w:val="001D7BD7"/>
    <w:rsid w:val="002104D8"/>
    <w:rsid w:val="0021648F"/>
    <w:rsid w:val="00266717"/>
    <w:rsid w:val="00267EB7"/>
    <w:rsid w:val="00270D62"/>
    <w:rsid w:val="00293429"/>
    <w:rsid w:val="002C65DF"/>
    <w:rsid w:val="002C6B02"/>
    <w:rsid w:val="002C7961"/>
    <w:rsid w:val="002D1067"/>
    <w:rsid w:val="002D4560"/>
    <w:rsid w:val="002D7F52"/>
    <w:rsid w:val="002E06BF"/>
    <w:rsid w:val="002E33F1"/>
    <w:rsid w:val="002E64B4"/>
    <w:rsid w:val="002F09FA"/>
    <w:rsid w:val="002F29C6"/>
    <w:rsid w:val="002F6515"/>
    <w:rsid w:val="0030522A"/>
    <w:rsid w:val="00320CD4"/>
    <w:rsid w:val="003211D5"/>
    <w:rsid w:val="003362F1"/>
    <w:rsid w:val="00336E5D"/>
    <w:rsid w:val="0034160A"/>
    <w:rsid w:val="00353734"/>
    <w:rsid w:val="0035402C"/>
    <w:rsid w:val="00354B65"/>
    <w:rsid w:val="00364FDD"/>
    <w:rsid w:val="00370831"/>
    <w:rsid w:val="0038010A"/>
    <w:rsid w:val="003A26C8"/>
    <w:rsid w:val="003A3802"/>
    <w:rsid w:val="003C6BC3"/>
    <w:rsid w:val="003D0E68"/>
    <w:rsid w:val="003D7E73"/>
    <w:rsid w:val="00401E54"/>
    <w:rsid w:val="004222BB"/>
    <w:rsid w:val="00433457"/>
    <w:rsid w:val="004515FC"/>
    <w:rsid w:val="004526E6"/>
    <w:rsid w:val="0047077F"/>
    <w:rsid w:val="004777FB"/>
    <w:rsid w:val="00482C90"/>
    <w:rsid w:val="00490A33"/>
    <w:rsid w:val="004B3D8F"/>
    <w:rsid w:val="004C7506"/>
    <w:rsid w:val="004E273B"/>
    <w:rsid w:val="004E448F"/>
    <w:rsid w:val="004F20D8"/>
    <w:rsid w:val="00500B22"/>
    <w:rsid w:val="005220AD"/>
    <w:rsid w:val="00534380"/>
    <w:rsid w:val="00535742"/>
    <w:rsid w:val="005429A6"/>
    <w:rsid w:val="005567D8"/>
    <w:rsid w:val="00560993"/>
    <w:rsid w:val="0056415D"/>
    <w:rsid w:val="0058020D"/>
    <w:rsid w:val="005804E3"/>
    <w:rsid w:val="00581BC0"/>
    <w:rsid w:val="005A07D6"/>
    <w:rsid w:val="005B60A4"/>
    <w:rsid w:val="005B6745"/>
    <w:rsid w:val="005C2B33"/>
    <w:rsid w:val="005C37EA"/>
    <w:rsid w:val="005D68B3"/>
    <w:rsid w:val="005E7AAA"/>
    <w:rsid w:val="005F0013"/>
    <w:rsid w:val="006062D9"/>
    <w:rsid w:val="00607DF0"/>
    <w:rsid w:val="00610DEA"/>
    <w:rsid w:val="006171CA"/>
    <w:rsid w:val="00631285"/>
    <w:rsid w:val="0065435B"/>
    <w:rsid w:val="006644AA"/>
    <w:rsid w:val="0068377A"/>
    <w:rsid w:val="00695412"/>
    <w:rsid w:val="006A793B"/>
    <w:rsid w:val="006D37E9"/>
    <w:rsid w:val="0071271B"/>
    <w:rsid w:val="007160B2"/>
    <w:rsid w:val="00743D27"/>
    <w:rsid w:val="007557B6"/>
    <w:rsid w:val="00762A23"/>
    <w:rsid w:val="00773212"/>
    <w:rsid w:val="007768B3"/>
    <w:rsid w:val="0079388B"/>
    <w:rsid w:val="00794DF1"/>
    <w:rsid w:val="007A27FC"/>
    <w:rsid w:val="007B19D7"/>
    <w:rsid w:val="007B2B73"/>
    <w:rsid w:val="007B7D90"/>
    <w:rsid w:val="007D277F"/>
    <w:rsid w:val="007E5326"/>
    <w:rsid w:val="00820993"/>
    <w:rsid w:val="00821B3F"/>
    <w:rsid w:val="0084784D"/>
    <w:rsid w:val="0085025D"/>
    <w:rsid w:val="00851268"/>
    <w:rsid w:val="008643AA"/>
    <w:rsid w:val="008708C5"/>
    <w:rsid w:val="00880103"/>
    <w:rsid w:val="0088281A"/>
    <w:rsid w:val="00895DF9"/>
    <w:rsid w:val="0089610C"/>
    <w:rsid w:val="008B530F"/>
    <w:rsid w:val="008C4801"/>
    <w:rsid w:val="008F7703"/>
    <w:rsid w:val="00901D6C"/>
    <w:rsid w:val="00903B75"/>
    <w:rsid w:val="00926E46"/>
    <w:rsid w:val="0093525C"/>
    <w:rsid w:val="00943FF5"/>
    <w:rsid w:val="009521BC"/>
    <w:rsid w:val="00954F34"/>
    <w:rsid w:val="00964D1C"/>
    <w:rsid w:val="00974BC2"/>
    <w:rsid w:val="00984CB4"/>
    <w:rsid w:val="00990DD3"/>
    <w:rsid w:val="009B1691"/>
    <w:rsid w:val="009C111F"/>
    <w:rsid w:val="009C1639"/>
    <w:rsid w:val="009C2F8A"/>
    <w:rsid w:val="009C5BE3"/>
    <w:rsid w:val="009D357E"/>
    <w:rsid w:val="009F38DB"/>
    <w:rsid w:val="00A103F0"/>
    <w:rsid w:val="00A11646"/>
    <w:rsid w:val="00A24D26"/>
    <w:rsid w:val="00A26CF2"/>
    <w:rsid w:val="00A327CA"/>
    <w:rsid w:val="00A52465"/>
    <w:rsid w:val="00A64322"/>
    <w:rsid w:val="00A651DD"/>
    <w:rsid w:val="00A95DB1"/>
    <w:rsid w:val="00AA270B"/>
    <w:rsid w:val="00AA53B2"/>
    <w:rsid w:val="00AA72D6"/>
    <w:rsid w:val="00AB1AA0"/>
    <w:rsid w:val="00AB2DB9"/>
    <w:rsid w:val="00AC713B"/>
    <w:rsid w:val="00AD7E3E"/>
    <w:rsid w:val="00AD7E56"/>
    <w:rsid w:val="00AE4848"/>
    <w:rsid w:val="00B030FB"/>
    <w:rsid w:val="00B04F06"/>
    <w:rsid w:val="00B14BCB"/>
    <w:rsid w:val="00B20510"/>
    <w:rsid w:val="00B31E04"/>
    <w:rsid w:val="00B65A55"/>
    <w:rsid w:val="00B972B9"/>
    <w:rsid w:val="00BB0E08"/>
    <w:rsid w:val="00BB56DE"/>
    <w:rsid w:val="00BB7FB1"/>
    <w:rsid w:val="00BC1BAA"/>
    <w:rsid w:val="00BC23CB"/>
    <w:rsid w:val="00BC5C56"/>
    <w:rsid w:val="00BD437C"/>
    <w:rsid w:val="00BD5752"/>
    <w:rsid w:val="00BD5AD3"/>
    <w:rsid w:val="00BE1CCF"/>
    <w:rsid w:val="00BE586F"/>
    <w:rsid w:val="00BE5E77"/>
    <w:rsid w:val="00BE73A1"/>
    <w:rsid w:val="00BF1A6E"/>
    <w:rsid w:val="00C07890"/>
    <w:rsid w:val="00C13F7D"/>
    <w:rsid w:val="00C46A9F"/>
    <w:rsid w:val="00C47450"/>
    <w:rsid w:val="00C6699D"/>
    <w:rsid w:val="00C9135F"/>
    <w:rsid w:val="00C92449"/>
    <w:rsid w:val="00CC1779"/>
    <w:rsid w:val="00CC2E61"/>
    <w:rsid w:val="00CE2E3E"/>
    <w:rsid w:val="00CF1E95"/>
    <w:rsid w:val="00D33E1C"/>
    <w:rsid w:val="00D34BB7"/>
    <w:rsid w:val="00D35ABB"/>
    <w:rsid w:val="00D414E1"/>
    <w:rsid w:val="00D43A54"/>
    <w:rsid w:val="00D56F43"/>
    <w:rsid w:val="00D73840"/>
    <w:rsid w:val="00D748E5"/>
    <w:rsid w:val="00D77523"/>
    <w:rsid w:val="00D81E86"/>
    <w:rsid w:val="00D9631A"/>
    <w:rsid w:val="00DA0220"/>
    <w:rsid w:val="00DB27CE"/>
    <w:rsid w:val="00DB3A3D"/>
    <w:rsid w:val="00DC3DC0"/>
    <w:rsid w:val="00DC7CB7"/>
    <w:rsid w:val="00DE6806"/>
    <w:rsid w:val="00DF4784"/>
    <w:rsid w:val="00E150CA"/>
    <w:rsid w:val="00E3609A"/>
    <w:rsid w:val="00E375B2"/>
    <w:rsid w:val="00E45374"/>
    <w:rsid w:val="00E45489"/>
    <w:rsid w:val="00E721EF"/>
    <w:rsid w:val="00E80137"/>
    <w:rsid w:val="00E901A0"/>
    <w:rsid w:val="00E97EE0"/>
    <w:rsid w:val="00EA5CD3"/>
    <w:rsid w:val="00EA69AF"/>
    <w:rsid w:val="00EB639D"/>
    <w:rsid w:val="00EB740B"/>
    <w:rsid w:val="00EC06C9"/>
    <w:rsid w:val="00ED1AFF"/>
    <w:rsid w:val="00ED1B11"/>
    <w:rsid w:val="00ED32F4"/>
    <w:rsid w:val="00EE3FAD"/>
    <w:rsid w:val="00EF460A"/>
    <w:rsid w:val="00EF753E"/>
    <w:rsid w:val="00F002D6"/>
    <w:rsid w:val="00F116C7"/>
    <w:rsid w:val="00F21B7F"/>
    <w:rsid w:val="00F22E11"/>
    <w:rsid w:val="00F2328C"/>
    <w:rsid w:val="00F30F34"/>
    <w:rsid w:val="00F325EB"/>
    <w:rsid w:val="00F60BCF"/>
    <w:rsid w:val="00F71962"/>
    <w:rsid w:val="00F8790F"/>
    <w:rsid w:val="00F93DF5"/>
    <w:rsid w:val="00FA1253"/>
    <w:rsid w:val="00FA216C"/>
    <w:rsid w:val="00FA6362"/>
    <w:rsid w:val="00FB3B2E"/>
    <w:rsid w:val="00FB3BD0"/>
    <w:rsid w:val="00FC074B"/>
    <w:rsid w:val="00FC1741"/>
    <w:rsid w:val="00FD5AFB"/>
    <w:rsid w:val="00FE657A"/>
    <w:rsid w:val="00FF29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E22A9"/>
  <w15:chartTrackingRefBased/>
  <w15:docId w15:val="{CA965B7E-3F47-46D8-9BF5-88440A98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ABB"/>
    <w:pPr>
      <w:spacing w:after="0" w:line="240" w:lineRule="auto"/>
      <w:jc w:val="both"/>
    </w:pPr>
    <w:rPr>
      <w:rFonts w:ascii="Arial" w:eastAsia="Times New Roman" w:hAnsi="Arial"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D35ABB"/>
    <w:pPr>
      <w:tabs>
        <w:tab w:val="center" w:pos="4252"/>
        <w:tab w:val="right" w:pos="8504"/>
      </w:tabs>
    </w:pPr>
  </w:style>
  <w:style w:type="character" w:customStyle="1" w:styleId="EncabezadoCar">
    <w:name w:val="Encabezado Car"/>
    <w:basedOn w:val="Fuentedeprrafopredeter"/>
    <w:link w:val="Encabezado"/>
    <w:uiPriority w:val="99"/>
    <w:rsid w:val="00D35ABB"/>
    <w:rPr>
      <w:rFonts w:ascii="Arial" w:eastAsia="Times New Roman" w:hAnsi="Arial" w:cs="Times New Roman"/>
      <w:sz w:val="24"/>
      <w:szCs w:val="24"/>
      <w:lang w:eastAsia="es-ES"/>
    </w:rPr>
  </w:style>
  <w:style w:type="paragraph" w:styleId="Piedepgina">
    <w:name w:val="footer"/>
    <w:basedOn w:val="Normal"/>
    <w:link w:val="PiedepginaCar"/>
    <w:uiPriority w:val="99"/>
    <w:rsid w:val="00D35ABB"/>
    <w:pPr>
      <w:tabs>
        <w:tab w:val="center" w:pos="4252"/>
        <w:tab w:val="right" w:pos="8504"/>
      </w:tabs>
    </w:pPr>
  </w:style>
  <w:style w:type="character" w:customStyle="1" w:styleId="PiedepginaCar">
    <w:name w:val="Pie de página Car"/>
    <w:basedOn w:val="Fuentedeprrafopredeter"/>
    <w:link w:val="Piedepgina"/>
    <w:uiPriority w:val="99"/>
    <w:rsid w:val="00D35ABB"/>
    <w:rPr>
      <w:rFonts w:ascii="Arial" w:eastAsia="Times New Roman" w:hAnsi="Arial" w:cs="Times New Roman"/>
      <w:sz w:val="24"/>
      <w:szCs w:val="24"/>
      <w:lang w:eastAsia="es-ES"/>
    </w:rPr>
  </w:style>
  <w:style w:type="character" w:styleId="Nmerodepgina">
    <w:name w:val="page number"/>
    <w:basedOn w:val="Fuentedeprrafopredeter"/>
    <w:rsid w:val="00D35ABB"/>
  </w:style>
  <w:style w:type="paragraph" w:styleId="Prrafodelista">
    <w:name w:val="List Paragraph"/>
    <w:aliases w:val="CNBV Parrafo1,Párrafo de lista1,AB List 1,Bullet Points,Bullet List,FooterText,numbered,Paragraphe de liste1,List Paragraph1,Bulletr List Paragraph"/>
    <w:basedOn w:val="Normal"/>
    <w:link w:val="PrrafodelistaCar"/>
    <w:uiPriority w:val="34"/>
    <w:qFormat/>
    <w:rsid w:val="00D35ABB"/>
    <w:pPr>
      <w:ind w:left="708"/>
    </w:pPr>
  </w:style>
  <w:style w:type="character" w:customStyle="1" w:styleId="PrrafodelistaCar">
    <w:name w:val="Párrafo de lista Car"/>
    <w:aliases w:val="CNBV Parrafo1 Car,Párrafo de lista1 Car,AB List 1 Car,Bullet Points Car,Bullet List Car,FooterText Car,numbered Car,Paragraphe de liste1 Car,List Paragraph1 Car,Bulletr List Paragraph Car"/>
    <w:basedOn w:val="Fuentedeprrafopredeter"/>
    <w:link w:val="Prrafodelista"/>
    <w:uiPriority w:val="34"/>
    <w:rsid w:val="00D35ABB"/>
    <w:rPr>
      <w:rFonts w:ascii="Arial" w:eastAsia="Times New Roman" w:hAnsi="Arial" w:cs="Times New Roman"/>
      <w:sz w:val="24"/>
      <w:szCs w:val="24"/>
      <w:lang w:eastAsia="es-ES"/>
    </w:rPr>
  </w:style>
  <w:style w:type="paragraph" w:customStyle="1" w:styleId="Default">
    <w:name w:val="Default"/>
    <w:rsid w:val="00D35ABB"/>
    <w:pPr>
      <w:autoSpaceDE w:val="0"/>
      <w:autoSpaceDN w:val="0"/>
      <w:adjustRightInd w:val="0"/>
      <w:spacing w:after="0" w:line="240" w:lineRule="auto"/>
    </w:pPr>
    <w:rPr>
      <w:rFonts w:ascii="Arial" w:eastAsia="Calibri" w:hAnsi="Arial" w:cs="Arial"/>
      <w:color w:val="000000"/>
      <w:sz w:val="24"/>
      <w:szCs w:val="24"/>
    </w:rPr>
  </w:style>
  <w:style w:type="character" w:styleId="Hipervnculo">
    <w:name w:val="Hyperlink"/>
    <w:basedOn w:val="Fuentedeprrafopredeter"/>
    <w:uiPriority w:val="99"/>
    <w:unhideWhenUsed/>
    <w:rsid w:val="00D35ABB"/>
    <w:rPr>
      <w:color w:val="0563C1" w:themeColor="hyperlink"/>
      <w:u w:val="single"/>
    </w:rPr>
  </w:style>
  <w:style w:type="table" w:styleId="Tablaconcuadrcula">
    <w:name w:val="Table Grid"/>
    <w:basedOn w:val="Tablanormal"/>
    <w:uiPriority w:val="59"/>
    <w:rsid w:val="00D35AB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D35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D35ABB"/>
    <w:rPr>
      <w:rFonts w:ascii="Courier New" w:eastAsia="Times New Roman" w:hAnsi="Courier New" w:cs="Courier New"/>
      <w:sz w:val="20"/>
      <w:szCs w:val="20"/>
      <w:lang w:eastAsia="es-MX"/>
    </w:rPr>
  </w:style>
  <w:style w:type="character" w:customStyle="1" w:styleId="TextocomentarioCar">
    <w:name w:val="Texto comentario Car"/>
    <w:basedOn w:val="Fuentedeprrafopredeter"/>
    <w:link w:val="Textocomentario"/>
    <w:uiPriority w:val="99"/>
    <w:semiHidden/>
    <w:rsid w:val="00D35ABB"/>
    <w:rPr>
      <w:rFonts w:ascii="Arial" w:eastAsia="Times New Roman" w:hAnsi="Arial" w:cs="Times New Roman"/>
      <w:sz w:val="20"/>
      <w:szCs w:val="20"/>
      <w:lang w:eastAsia="es-ES"/>
    </w:rPr>
  </w:style>
  <w:style w:type="paragraph" w:styleId="Textocomentario">
    <w:name w:val="annotation text"/>
    <w:basedOn w:val="Normal"/>
    <w:link w:val="TextocomentarioCar"/>
    <w:uiPriority w:val="99"/>
    <w:semiHidden/>
    <w:unhideWhenUsed/>
    <w:rsid w:val="00D35ABB"/>
    <w:rPr>
      <w:sz w:val="20"/>
      <w:szCs w:val="20"/>
    </w:rPr>
  </w:style>
  <w:style w:type="character" w:customStyle="1" w:styleId="AsuntodelcomentarioCar">
    <w:name w:val="Asunto del comentario Car"/>
    <w:basedOn w:val="TextocomentarioCar"/>
    <w:link w:val="Asuntodelcomentario"/>
    <w:uiPriority w:val="99"/>
    <w:semiHidden/>
    <w:rsid w:val="00D35ABB"/>
    <w:rPr>
      <w:rFonts w:ascii="Arial" w:eastAsia="Times New Roman" w:hAnsi="Arial"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35ABB"/>
    <w:rPr>
      <w:b/>
      <w:bCs/>
    </w:rPr>
  </w:style>
  <w:style w:type="character" w:customStyle="1" w:styleId="TextodegloboCar">
    <w:name w:val="Texto de globo Car"/>
    <w:basedOn w:val="Fuentedeprrafopredeter"/>
    <w:link w:val="Textodeglobo"/>
    <w:uiPriority w:val="99"/>
    <w:semiHidden/>
    <w:rsid w:val="00D35ABB"/>
    <w:rPr>
      <w:rFonts w:ascii="Segoe UI" w:eastAsia="Times New Roman" w:hAnsi="Segoe UI" w:cs="Segoe UI"/>
      <w:sz w:val="18"/>
      <w:szCs w:val="18"/>
      <w:lang w:eastAsia="es-ES"/>
    </w:rPr>
  </w:style>
  <w:style w:type="paragraph" w:styleId="Textodeglobo">
    <w:name w:val="Balloon Text"/>
    <w:basedOn w:val="Normal"/>
    <w:link w:val="TextodegloboCar"/>
    <w:uiPriority w:val="99"/>
    <w:semiHidden/>
    <w:unhideWhenUsed/>
    <w:rsid w:val="00D35ABB"/>
    <w:rPr>
      <w:rFonts w:ascii="Segoe UI" w:hAnsi="Segoe UI" w:cs="Segoe UI"/>
      <w:sz w:val="18"/>
      <w:szCs w:val="18"/>
    </w:rPr>
  </w:style>
  <w:style w:type="paragraph" w:styleId="Textonotapie">
    <w:name w:val="footnote text"/>
    <w:basedOn w:val="Normal"/>
    <w:link w:val="TextonotapieCar"/>
    <w:uiPriority w:val="99"/>
    <w:unhideWhenUsed/>
    <w:rsid w:val="00D35ABB"/>
    <w:rPr>
      <w:sz w:val="20"/>
      <w:szCs w:val="20"/>
    </w:rPr>
  </w:style>
  <w:style w:type="character" w:customStyle="1" w:styleId="TextonotapieCar">
    <w:name w:val="Texto nota pie Car"/>
    <w:basedOn w:val="Fuentedeprrafopredeter"/>
    <w:link w:val="Textonotapie"/>
    <w:uiPriority w:val="99"/>
    <w:rsid w:val="00D35ABB"/>
    <w:rPr>
      <w:rFonts w:ascii="Arial" w:eastAsia="Times New Roman" w:hAnsi="Arial" w:cs="Times New Roman"/>
      <w:sz w:val="20"/>
      <w:szCs w:val="20"/>
      <w:lang w:eastAsia="es-ES"/>
    </w:rPr>
  </w:style>
  <w:style w:type="character" w:styleId="Refdenotaalpie">
    <w:name w:val="footnote reference"/>
    <w:basedOn w:val="Fuentedeprrafopredeter"/>
    <w:uiPriority w:val="99"/>
    <w:semiHidden/>
    <w:unhideWhenUsed/>
    <w:rsid w:val="00D35ABB"/>
    <w:rPr>
      <w:vertAlign w:val="superscript"/>
    </w:rPr>
  </w:style>
  <w:style w:type="character" w:styleId="Textoennegrita">
    <w:name w:val="Strong"/>
    <w:basedOn w:val="Fuentedeprrafopredeter"/>
    <w:uiPriority w:val="22"/>
    <w:qFormat/>
    <w:rsid w:val="00D35ABB"/>
    <w:rPr>
      <w:b/>
      <w:bCs/>
    </w:rPr>
  </w:style>
  <w:style w:type="character" w:customStyle="1" w:styleId="TextonotaalfinalCar">
    <w:name w:val="Texto nota al final Car"/>
    <w:basedOn w:val="Fuentedeprrafopredeter"/>
    <w:link w:val="Textonotaalfinal"/>
    <w:uiPriority w:val="99"/>
    <w:semiHidden/>
    <w:rsid w:val="00D35ABB"/>
    <w:rPr>
      <w:rFonts w:ascii="Arial" w:eastAsia="Times New Roman" w:hAnsi="Arial" w:cs="Times New Roman"/>
      <w:sz w:val="20"/>
      <w:szCs w:val="20"/>
      <w:lang w:eastAsia="es-ES"/>
    </w:rPr>
  </w:style>
  <w:style w:type="paragraph" w:styleId="Textonotaalfinal">
    <w:name w:val="endnote text"/>
    <w:basedOn w:val="Normal"/>
    <w:link w:val="TextonotaalfinalCar"/>
    <w:uiPriority w:val="99"/>
    <w:semiHidden/>
    <w:unhideWhenUsed/>
    <w:rsid w:val="00D35ABB"/>
    <w:rPr>
      <w:sz w:val="20"/>
      <w:szCs w:val="20"/>
    </w:rPr>
  </w:style>
  <w:style w:type="character" w:styleId="Refdecomentario">
    <w:name w:val="annotation reference"/>
    <w:basedOn w:val="Fuentedeprrafopredeter"/>
    <w:uiPriority w:val="99"/>
    <w:semiHidden/>
    <w:unhideWhenUsed/>
    <w:rsid w:val="005C2B33"/>
    <w:rPr>
      <w:sz w:val="16"/>
      <w:szCs w:val="16"/>
    </w:rPr>
  </w:style>
  <w:style w:type="paragraph" w:styleId="Revisin">
    <w:name w:val="Revision"/>
    <w:hidden/>
    <w:uiPriority w:val="99"/>
    <w:semiHidden/>
    <w:rsid w:val="00E45374"/>
    <w:pPr>
      <w:spacing w:after="0" w:line="240" w:lineRule="auto"/>
    </w:pPr>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688013">
      <w:bodyDiv w:val="1"/>
      <w:marLeft w:val="0"/>
      <w:marRight w:val="0"/>
      <w:marTop w:val="0"/>
      <w:marBottom w:val="0"/>
      <w:divBdr>
        <w:top w:val="none" w:sz="0" w:space="0" w:color="auto"/>
        <w:left w:val="none" w:sz="0" w:space="0" w:color="auto"/>
        <w:bottom w:val="none" w:sz="0" w:space="0" w:color="auto"/>
        <w:right w:val="none" w:sz="0" w:space="0" w:color="auto"/>
      </w:divBdr>
    </w:div>
    <w:div w:id="801651628">
      <w:bodyDiv w:val="1"/>
      <w:marLeft w:val="0"/>
      <w:marRight w:val="0"/>
      <w:marTop w:val="0"/>
      <w:marBottom w:val="0"/>
      <w:divBdr>
        <w:top w:val="none" w:sz="0" w:space="0" w:color="auto"/>
        <w:left w:val="none" w:sz="0" w:space="0" w:color="auto"/>
        <w:bottom w:val="none" w:sz="0" w:space="0" w:color="auto"/>
        <w:right w:val="none" w:sz="0" w:space="0" w:color="auto"/>
      </w:divBdr>
    </w:div>
    <w:div w:id="1246645319">
      <w:bodyDiv w:val="1"/>
      <w:marLeft w:val="0"/>
      <w:marRight w:val="0"/>
      <w:marTop w:val="0"/>
      <w:marBottom w:val="0"/>
      <w:divBdr>
        <w:top w:val="none" w:sz="0" w:space="0" w:color="auto"/>
        <w:left w:val="none" w:sz="0" w:space="0" w:color="auto"/>
        <w:bottom w:val="none" w:sz="0" w:space="0" w:color="auto"/>
        <w:right w:val="none" w:sz="0" w:space="0" w:color="auto"/>
      </w:divBdr>
    </w:div>
    <w:div w:id="177177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mailto:registrodemateriales@ine.mx" TargetMode="External"/><Relationship Id="rId2" Type="http://schemas.openxmlformats.org/officeDocument/2006/relationships/numbering" Target="numbering.xml"/><Relationship Id="rId16" Type="http://schemas.openxmlformats.org/officeDocument/2006/relationships/hyperlink" Target="mailto:atencion.usuariossiate@ine.m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registrodemateriales@ine.mx"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mailto:registrodemateriales@ine.m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7C2FD-B54B-4916-8DE8-BBF0DA25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10277</Words>
  <Characters>56525</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RUBIO ALFONSO ISAIAS</dc:creator>
  <cp:keywords/>
  <dc:description/>
  <cp:lastModifiedBy>GARCIA MEJIA LUIS BERNARDO</cp:lastModifiedBy>
  <cp:revision>3</cp:revision>
  <cp:lastPrinted>2019-11-27T19:01:00Z</cp:lastPrinted>
  <dcterms:created xsi:type="dcterms:W3CDTF">2019-11-27T19:00:00Z</dcterms:created>
  <dcterms:modified xsi:type="dcterms:W3CDTF">2019-11-27T19:06:00Z</dcterms:modified>
</cp:coreProperties>
</file>